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1" w:rsidRDefault="00AF6FB1" w:rsidP="00AF6FB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AF6FB1" w:rsidRDefault="00AF6FB1" w:rsidP="00AF6FB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AF6FB1" w:rsidRDefault="00AF6FB1" w:rsidP="00AF6FB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AF6FB1" w:rsidRDefault="00AF6FB1" w:rsidP="00AF6FB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10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.04.2020 г.</w:t>
      </w:r>
    </w:p>
    <w:p w:rsidR="00AF6FB1" w:rsidRDefault="00AF6FB1" w:rsidP="00AF6FB1">
      <w:pPr>
        <w:jc w:val="center"/>
        <w:rPr>
          <w:b/>
          <w:bCs/>
          <w:iCs/>
          <w:w w:val="90"/>
          <w:sz w:val="28"/>
          <w:szCs w:val="28"/>
        </w:rPr>
      </w:pPr>
    </w:p>
    <w:p w:rsidR="00AF6FB1" w:rsidRPr="00AF6FB1" w:rsidRDefault="00AF6FB1" w:rsidP="00AF6FB1">
      <w:pPr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  <w:r w:rsidRPr="00AF6FB1"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>Практическое занятие №23</w:t>
      </w:r>
      <w:r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 xml:space="preserve"> (1-я часть)</w:t>
      </w:r>
    </w:p>
    <w:p w:rsidR="00AF6FB1" w:rsidRPr="00AF6FB1" w:rsidRDefault="00AF6FB1" w:rsidP="00AF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FB1">
        <w:rPr>
          <w:rFonts w:ascii="Times New Roman" w:hAnsi="Times New Roman" w:cs="Times New Roman"/>
          <w:b/>
          <w:bCs/>
          <w:sz w:val="28"/>
          <w:szCs w:val="28"/>
        </w:rPr>
        <w:t>Решение задач на применение формулы Эйлера, Ясинского.</w:t>
      </w:r>
    </w:p>
    <w:p w:rsidR="00AF6FB1" w:rsidRPr="00AF6FB1" w:rsidRDefault="00AF6FB1" w:rsidP="00AF6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FB1" w:rsidRPr="00AF6FB1" w:rsidRDefault="00AF6FB1" w:rsidP="00AF6FB1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AF6FB1" w:rsidRPr="00AF6FB1" w:rsidRDefault="00AF6FB1" w:rsidP="00AF6FB1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Образовательные:</w:t>
      </w:r>
      <w:r w:rsidRPr="00AF6FB1">
        <w:rPr>
          <w:rFonts w:ascii="Times New Roman" w:hAnsi="Times New Roman" w:cs="Times New Roman"/>
          <w:sz w:val="28"/>
          <w:szCs w:val="28"/>
        </w:rPr>
        <w:br/>
        <w:t xml:space="preserve">- Закрепить знания по лекционному материалу на практике. </w:t>
      </w:r>
      <w:r w:rsidRPr="00AF6FB1">
        <w:rPr>
          <w:rFonts w:ascii="Times New Roman" w:hAnsi="Times New Roman" w:cs="Times New Roman"/>
          <w:sz w:val="28"/>
          <w:szCs w:val="28"/>
        </w:rPr>
        <w:br/>
        <w:t>- Научиться решать</w:t>
      </w:r>
      <w:r w:rsidRPr="00AF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bCs/>
          <w:sz w:val="28"/>
          <w:szCs w:val="28"/>
        </w:rPr>
        <w:t>задачи на применение формулы Эйлера, Ясинского</w:t>
      </w:r>
      <w:r w:rsidRPr="00AF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B1" w:rsidRPr="00AF6FB1" w:rsidRDefault="00AF6FB1" w:rsidP="00AF6FB1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Развивающие:</w:t>
      </w:r>
      <w:r w:rsidRPr="00AF6FB1">
        <w:rPr>
          <w:rFonts w:ascii="Times New Roman" w:hAnsi="Times New Roman" w:cs="Times New Roman"/>
          <w:sz w:val="28"/>
          <w:szCs w:val="28"/>
        </w:rPr>
        <w:br/>
        <w:t>- умения анализировать, сравнивать, систематизировать и обобщать;</w:t>
      </w:r>
      <w:r w:rsidRPr="00AF6FB1">
        <w:rPr>
          <w:rFonts w:ascii="Times New Roman" w:hAnsi="Times New Roman" w:cs="Times New Roman"/>
          <w:sz w:val="28"/>
          <w:szCs w:val="28"/>
        </w:rPr>
        <w:br/>
        <w:t>- интерес к учению, стремление к расширению кругозора;</w:t>
      </w:r>
      <w:r w:rsidRPr="00AF6FB1">
        <w:rPr>
          <w:rFonts w:ascii="Times New Roman" w:hAnsi="Times New Roman" w:cs="Times New Roman"/>
          <w:sz w:val="28"/>
          <w:szCs w:val="28"/>
        </w:rPr>
        <w:br/>
      </w:r>
      <w:r w:rsidRPr="00AF6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Воспитательные:</w:t>
      </w:r>
      <w:r w:rsidRPr="00AF6FB1">
        <w:rPr>
          <w:rFonts w:ascii="Times New Roman" w:hAnsi="Times New Roman" w:cs="Times New Roman"/>
          <w:sz w:val="28"/>
          <w:szCs w:val="28"/>
        </w:rPr>
        <w:br/>
        <w:t>- бережное отношение к имуществу и учебным пособиям;</w:t>
      </w:r>
      <w:r w:rsidRPr="00AF6FB1">
        <w:rPr>
          <w:rFonts w:ascii="Times New Roman" w:hAnsi="Times New Roman" w:cs="Times New Roman"/>
          <w:sz w:val="28"/>
          <w:szCs w:val="28"/>
        </w:rPr>
        <w:br/>
        <w:t>- дисциплинированность, любознательность.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AF6FB1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Стержень, показанный на рис. 1, </w:t>
      </w:r>
      <w:r w:rsidRPr="00AF6FB1">
        <w:rPr>
          <w:rFonts w:ascii="Times New Roman" w:hAnsi="Times New Roman" w:cs="Times New Roman"/>
          <w:i/>
          <w:sz w:val="28"/>
          <w:szCs w:val="28"/>
        </w:rPr>
        <w:t>а</w:t>
      </w:r>
      <w:r w:rsidRPr="00AF6FB1">
        <w:rPr>
          <w:rFonts w:ascii="Times New Roman" w:hAnsi="Times New Roman" w:cs="Times New Roman"/>
          <w:sz w:val="28"/>
          <w:szCs w:val="28"/>
        </w:rPr>
        <w:t xml:space="preserve">, загружен сжимающей силой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F6FB1">
        <w:rPr>
          <w:rFonts w:ascii="Times New Roman" w:hAnsi="Times New Roman" w:cs="Times New Roman"/>
          <w:sz w:val="28"/>
          <w:szCs w:val="28"/>
        </w:rPr>
        <w:t xml:space="preserve">. Поперечное сечение стержня, состоящее из двух швеллеров № 30 и двух планок, соединенных со швеллерами четырьмя болтами, изображено на рис. 1, </w:t>
      </w:r>
      <w:r w:rsidRPr="00AF6FB1">
        <w:rPr>
          <w:rFonts w:ascii="Times New Roman" w:hAnsi="Times New Roman" w:cs="Times New Roman"/>
          <w:i/>
          <w:sz w:val="28"/>
          <w:szCs w:val="28"/>
        </w:rPr>
        <w:t>б</w:t>
      </w:r>
      <w:r w:rsidRPr="00AF6FB1">
        <w:rPr>
          <w:rFonts w:ascii="Times New Roman" w:hAnsi="Times New Roman" w:cs="Times New Roman"/>
          <w:sz w:val="28"/>
          <w:szCs w:val="28"/>
        </w:rPr>
        <w:t xml:space="preserve">. Размер планок 400х12 мм, диаметр болтов 20 мм. Материал – сталь С235 </w:t>
      </w:r>
      <w:proofErr w:type="gramStart"/>
      <w:r w:rsidRPr="00AF6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FB1">
        <w:rPr>
          <w:rFonts w:ascii="Times New Roman" w:hAnsi="Times New Roman" w:cs="Times New Roman"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4DA6A577" wp14:editId="0D26A82A">
            <wp:extent cx="962025" cy="198120"/>
            <wp:effectExtent l="19050" t="0" r="9525" b="0"/>
            <wp:docPr id="82498" name="Рисунок 8249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98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Требуется: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1) найти значение критической нагрузки;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2) определить допускаемую нагрузку так, чтобы выполнялись условия устойчивости и прочности стержня;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3) вычислить нормируемый коэффициент запаса устойчивости.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F0E163F" wp14:editId="7A783132">
            <wp:extent cx="3732530" cy="2245360"/>
            <wp:effectExtent l="19050" t="0" r="0" b="0"/>
            <wp:docPr id="82499" name="Рисунок 82499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99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Рис.1</w:t>
      </w:r>
    </w:p>
    <w:p w:rsidR="00AF6FB1" w:rsidRPr="00AF6FB1" w:rsidRDefault="00AF6FB1" w:rsidP="00AF6FB1">
      <w:pPr>
        <w:keepNext/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i/>
          <w:sz w:val="28"/>
          <w:szCs w:val="28"/>
        </w:rPr>
        <w:t> Решение.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Прежде всего, найдем моменты инерции поперечного сечения относительно главных центральных осей. Сечение имеет две оси симметрии (оси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F6FB1">
        <w:rPr>
          <w:rFonts w:ascii="Times New Roman" w:hAnsi="Times New Roman" w:cs="Times New Roman"/>
          <w:sz w:val="28"/>
          <w:szCs w:val="28"/>
        </w:rPr>
        <w:t xml:space="preserve"> и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F6FB1">
        <w:rPr>
          <w:rFonts w:ascii="Times New Roman" w:hAnsi="Times New Roman" w:cs="Times New Roman"/>
          <w:sz w:val="28"/>
          <w:szCs w:val="28"/>
        </w:rPr>
        <w:t xml:space="preserve"> на рис. </w:t>
      </w:r>
      <w:r w:rsidRPr="00AF6FB1">
        <w:rPr>
          <w:rFonts w:ascii="Times New Roman" w:hAnsi="Times New Roman" w:cs="Times New Roman"/>
          <w:i/>
          <w:sz w:val="28"/>
          <w:szCs w:val="28"/>
        </w:rPr>
        <w:t>б</w:t>
      </w:r>
      <w:r w:rsidRPr="00AF6FB1">
        <w:rPr>
          <w:rFonts w:ascii="Times New Roman" w:hAnsi="Times New Roman" w:cs="Times New Roman"/>
          <w:sz w:val="28"/>
          <w:szCs w:val="28"/>
        </w:rPr>
        <w:t xml:space="preserve">), поэтому эти оси и будут главными центральными осями инерции сечения. Моменты инерции относительно этих осей определяем, используя данные из сортамента прокатной стали и формулы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441D9" wp14:editId="6E5F173E">
            <wp:extent cx="921385" cy="280035"/>
            <wp:effectExtent l="0" t="0" r="0" b="0"/>
            <wp:docPr id="82500" name="Рисунок 82500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0" descr="image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,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0B97A3" wp14:editId="44C53AA1">
            <wp:extent cx="914400" cy="280035"/>
            <wp:effectExtent l="0" t="0" r="0" b="0"/>
            <wp:docPr id="82501" name="Рисунок 8250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1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71A56" wp14:editId="576A4C01">
            <wp:extent cx="3535045" cy="422910"/>
            <wp:effectExtent l="19050" t="0" r="0" b="0"/>
            <wp:docPr id="82502" name="Рисунок 8250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2" descr="image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F29862" wp14:editId="2CCCAF29">
            <wp:extent cx="3528060" cy="422910"/>
            <wp:effectExtent l="19050" t="0" r="0" b="0"/>
            <wp:docPr id="82503" name="Рисунок 8250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3" descr="image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Минимальным оказался момент инерции относительно оси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F6FB1">
        <w:rPr>
          <w:rFonts w:ascii="Times New Roman" w:hAnsi="Times New Roman" w:cs="Times New Roman"/>
          <w:sz w:val="28"/>
          <w:szCs w:val="28"/>
        </w:rPr>
        <w:t xml:space="preserve">. Определяем площадь сечения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687D47" wp14:editId="1A9AEE47">
            <wp:extent cx="2019935" cy="238760"/>
            <wp:effectExtent l="0" t="0" r="0" b="0"/>
            <wp:docPr id="82504" name="Рисунок 8250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4" descr="image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и минимальный радиус инерции по формулам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B3D955" wp14:editId="42A56CEB">
            <wp:extent cx="600710" cy="457200"/>
            <wp:effectExtent l="0" t="0" r="8890" b="0"/>
            <wp:docPr id="82505" name="Рисунок 82505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5" descr="image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, 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04172" wp14:editId="24EB9698">
            <wp:extent cx="573405" cy="450215"/>
            <wp:effectExtent l="19050" t="0" r="0" b="0"/>
            <wp:docPr id="82506" name="Рисунок 82506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6" descr="image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и выбрав минимальный из двух: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FD196F" wp14:editId="14C5BDD3">
            <wp:extent cx="1706245" cy="477520"/>
            <wp:effectExtent l="19050" t="0" r="0" b="0"/>
            <wp:docPr id="82507" name="Рисунок 82507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7" descr="image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0FFCEE" wp14:editId="5D66EF8E">
            <wp:extent cx="4182745" cy="2811145"/>
            <wp:effectExtent l="0" t="0" r="0" b="0"/>
            <wp:docPr id="82508" name="Рисунок 82508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8" descr="image0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Рис.2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Теперь можно найти гибкость стержня. Для заданного условия закрепления стержня в соответствии с рис. 2 коэффициент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010429" wp14:editId="2F097B94">
            <wp:extent cx="497840" cy="198120"/>
            <wp:effectExtent l="19050" t="0" r="0" b="0"/>
            <wp:docPr id="82509" name="Рисунок 82509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09" descr="image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. Тогда по формуле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698B6" wp14:editId="58AD3D95">
            <wp:extent cx="579755" cy="429895"/>
            <wp:effectExtent l="0" t="0" r="0" b="0"/>
            <wp:docPr id="82510" name="Рисунок 82510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0" descr="image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05134" wp14:editId="37D7E3B9">
            <wp:extent cx="1330960" cy="422910"/>
            <wp:effectExtent l="0" t="0" r="0" b="0"/>
            <wp:docPr id="82511" name="Рисунок 82511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1" descr="image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Сравним величину полученной гибкости стержня с характеристиками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481402" wp14:editId="18348ED5">
            <wp:extent cx="245745" cy="225425"/>
            <wp:effectExtent l="0" t="0" r="1905" b="0"/>
            <wp:docPr id="82512" name="Рисунок 82512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2" descr="image0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и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84FD4" wp14:editId="5DFB58AC">
            <wp:extent cx="170815" cy="218440"/>
            <wp:effectExtent l="0" t="0" r="635" b="0"/>
            <wp:docPr id="82513" name="Рисунок 82513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3" descr="image0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для материала сталь С235. Для стали С235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85A477" wp14:editId="380324E0">
            <wp:extent cx="1692275" cy="477520"/>
            <wp:effectExtent l="19050" t="0" r="3175" b="0"/>
            <wp:docPr id="82514" name="Рисунок 82514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4" descr="image0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AA6F54" wp14:editId="047DCE13">
            <wp:extent cx="497840" cy="218440"/>
            <wp:effectExtent l="0" t="0" r="0" b="0"/>
            <wp:docPr id="82515" name="Рисунок 82515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5" descr="image0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по таблице в (</w:t>
      </w:r>
      <w:r w:rsidRPr="00AF6FB1">
        <w:rPr>
          <w:rFonts w:ascii="Times New Roman" w:hAnsi="Times New Roman" w:cs="Times New Roman"/>
          <w:sz w:val="28"/>
          <w:szCs w:val="28"/>
          <w:u w:val="single"/>
        </w:rPr>
        <w:t>справочные данные</w:t>
      </w:r>
      <w:r w:rsidRPr="00AF6FB1">
        <w:rPr>
          <w:rFonts w:ascii="Times New Roman" w:hAnsi="Times New Roman" w:cs="Times New Roman"/>
          <w:sz w:val="28"/>
          <w:szCs w:val="28"/>
        </w:rPr>
        <w:t xml:space="preserve">). Таким образом,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575962" wp14:editId="570D046E">
            <wp:extent cx="791845" cy="225425"/>
            <wp:effectExtent l="0" t="0" r="8255" b="0"/>
            <wp:docPr id="82516" name="Рисунок 82516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6" descr="image0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и для определения критической силы следует использовать формулу Ясинского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6FC528" wp14:editId="3FEB572A">
            <wp:extent cx="1003300" cy="238760"/>
            <wp:effectExtent l="19050" t="0" r="6350" b="0"/>
            <wp:docPr id="82517" name="Рисунок 82517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7" descr="image0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BB29C" wp14:editId="1E7FE809">
            <wp:extent cx="2211070" cy="238760"/>
            <wp:effectExtent l="0" t="0" r="0" b="0"/>
            <wp:docPr id="82518" name="Рисунок 82518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8" descr="image0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Значения коэффициентов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sz w:val="28"/>
          <w:szCs w:val="28"/>
        </w:rPr>
        <w:t>и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F6FB1">
        <w:rPr>
          <w:rFonts w:ascii="Times New Roman" w:hAnsi="Times New Roman" w:cs="Times New Roman"/>
          <w:sz w:val="28"/>
          <w:szCs w:val="28"/>
        </w:rPr>
        <w:t xml:space="preserve"> в формуле Ясинского взяты из таблицы в (</w:t>
      </w:r>
      <w:r w:rsidRPr="00AF6FB1">
        <w:rPr>
          <w:rFonts w:ascii="Times New Roman" w:hAnsi="Times New Roman" w:cs="Times New Roman"/>
          <w:sz w:val="28"/>
          <w:szCs w:val="28"/>
          <w:u w:val="single"/>
        </w:rPr>
        <w:t>справочные данные</w:t>
      </w:r>
      <w:r w:rsidRPr="00AF6FB1">
        <w:rPr>
          <w:rFonts w:ascii="Times New Roman" w:hAnsi="Times New Roman" w:cs="Times New Roman"/>
          <w:sz w:val="28"/>
          <w:szCs w:val="28"/>
        </w:rPr>
        <w:t>) и переведены из МПа в кН/см</w:t>
      </w:r>
      <w:proofErr w:type="gramStart"/>
      <w:r w:rsidRPr="00AF6F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6FB1">
        <w:rPr>
          <w:rFonts w:ascii="Times New Roman" w:hAnsi="Times New Roman" w:cs="Times New Roman"/>
          <w:sz w:val="28"/>
          <w:szCs w:val="28"/>
        </w:rPr>
        <w:t xml:space="preserve">. Найдем допускаемую нагрузку из условия устойчивости по формуле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F5612F" wp14:editId="7F9E1F96">
            <wp:extent cx="825500" cy="225425"/>
            <wp:effectExtent l="0" t="0" r="0" b="0"/>
            <wp:docPr id="82519" name="Рисунок 82519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9" descr="image0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. Для определения коэффициента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02EC3B0" wp14:editId="4D161D10">
            <wp:extent cx="136525" cy="163830"/>
            <wp:effectExtent l="0" t="0" r="0" b="0"/>
            <wp:docPr id="82520" name="Рисунок 82520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0" descr="image0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используем таблицу в (</w:t>
      </w:r>
      <w:r w:rsidRPr="00AF6FB1">
        <w:rPr>
          <w:rFonts w:ascii="Times New Roman" w:hAnsi="Times New Roman" w:cs="Times New Roman"/>
          <w:sz w:val="28"/>
          <w:szCs w:val="28"/>
          <w:u w:val="single"/>
        </w:rPr>
        <w:t>справочные данные</w:t>
      </w:r>
      <w:r w:rsidRPr="00AF6FB1">
        <w:rPr>
          <w:rFonts w:ascii="Times New Roman" w:hAnsi="Times New Roman" w:cs="Times New Roman"/>
          <w:sz w:val="28"/>
          <w:szCs w:val="28"/>
        </w:rPr>
        <w:t xml:space="preserve">). Интерполируем значения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465DED4" wp14:editId="33225A0F">
            <wp:extent cx="136525" cy="163830"/>
            <wp:effectExtent l="0" t="0" r="0" b="0"/>
            <wp:docPr id="82521" name="Рисунок 82521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1" descr="image0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, заданные в таблице: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E5D2A2" wp14:editId="56CE5AE1">
            <wp:extent cx="450215" cy="184150"/>
            <wp:effectExtent l="19050" t="0" r="0" b="0"/>
            <wp:docPr id="82522" name="Рисунок 82522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2" descr="image04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15543" wp14:editId="0DB0B7EC">
            <wp:extent cx="559435" cy="198120"/>
            <wp:effectExtent l="19050" t="0" r="0" b="0"/>
            <wp:docPr id="82523" name="Рисунок 82523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3" descr="image0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,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8C7E46" wp14:editId="5BD51D58">
            <wp:extent cx="1105535" cy="211455"/>
            <wp:effectExtent l="0" t="0" r="0" b="0"/>
            <wp:docPr id="82524" name="Рисунок 82524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4" descr="image0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. Тогда гибкости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3919D" wp14:editId="6485E2F0">
            <wp:extent cx="559435" cy="198120"/>
            <wp:effectExtent l="19050" t="0" r="0" b="0"/>
            <wp:docPr id="82525" name="Рисунок 82525" descr="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5" descr="image0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рассматриваемого стержня </w:t>
      </w:r>
      <w:r w:rsidRPr="00AF6FB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00626" wp14:editId="21D8CE67">
            <wp:extent cx="2320290" cy="211455"/>
            <wp:effectExtent l="19050" t="0" r="3810" b="0"/>
            <wp:docPr id="82526" name="Рисунок 82526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6" descr="image05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. Значение допускаемой нагрузки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2FCCB" wp14:editId="7758B423">
            <wp:extent cx="2012950" cy="225425"/>
            <wp:effectExtent l="0" t="0" r="6350" b="0"/>
            <wp:docPr id="82527" name="Рисунок 82527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7" descr="image05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Проверим, удовлетворяет ли найденная допускаемая нагрузка условию прочности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8BFE" wp14:editId="201E4AB2">
            <wp:extent cx="621030" cy="429895"/>
            <wp:effectExtent l="0" t="0" r="0" b="0"/>
            <wp:docPr id="82528" name="Рисунок 82528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8" descr="image0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. Вычислим площадь нетто, уменьшив полную площадь сечения на площадь, занимаемую четырьмя отверстиями под болты (при выполнении расчетно-проектировочной работы студенту предлагается условно принять площадь ослаблений, составляющую 15% от полной площади):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2443B7" wp14:editId="1B468E09">
            <wp:extent cx="2408555" cy="238760"/>
            <wp:effectExtent l="19050" t="0" r="0" b="0"/>
            <wp:docPr id="82529" name="Рисунок 82529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9" descr="image06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Тогда условие прочности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C3BED7" wp14:editId="7C7D3A8F">
            <wp:extent cx="1562735" cy="422910"/>
            <wp:effectExtent l="0" t="0" r="0" b="0"/>
            <wp:docPr id="82530" name="Рисунок 82530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0" descr="image0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выполняется. В заключение найдем нормируемый коэффициент запаса устойчивости по формуле: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3C74E9" wp14:editId="095DFD51">
            <wp:extent cx="1630680" cy="477520"/>
            <wp:effectExtent l="19050" t="0" r="0" b="0"/>
            <wp:docPr id="82531" name="Рисунок 82531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1" descr="image0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Коэффициент запаса устойчивости находится в пределах </w:t>
      </w: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CBCAD7" wp14:editId="26317FB6">
            <wp:extent cx="798195" cy="238760"/>
            <wp:effectExtent l="19050" t="0" r="1905" b="0"/>
            <wp:docPr id="82532" name="Рисунок 82532" descr="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2" descr="image0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.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AF6FB1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AF6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Определить критическую нагрузку для сжатого стального стержня, имеющего прямоугольное поперечное сечение 4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53FD2848" wp14:editId="31FF30B8">
            <wp:extent cx="122555" cy="122555"/>
            <wp:effectExtent l="19050" t="0" r="0" b="0"/>
            <wp:docPr id="82533" name="Рисунок 82533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3" descr="image07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>6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sz w:val="28"/>
          <w:szCs w:val="28"/>
        </w:rPr>
        <w:t xml:space="preserve">см. Концы стержня шарнирно закреплены. Длина стержня 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l = </w:t>
      </w:r>
      <w:r w:rsidRPr="00AF6FB1">
        <w:rPr>
          <w:rFonts w:ascii="Times New Roman" w:hAnsi="Times New Roman" w:cs="Times New Roman"/>
          <w:sz w:val="28"/>
          <w:szCs w:val="28"/>
        </w:rPr>
        <w:t xml:space="preserve">0,8 м.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AF6FB1">
        <w:rPr>
          <w:rFonts w:ascii="Times New Roman" w:hAnsi="Times New Roman" w:cs="Times New Roman"/>
          <w:b/>
          <w:sz w:val="28"/>
          <w:szCs w:val="28"/>
        </w:rPr>
        <w:t>.</w:t>
      </w:r>
      <w:r w:rsidRPr="00AF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Вычисляем минимальный радиус инерции поперечного сечения стержня: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FCBF2A" wp14:editId="6C3E6A33">
            <wp:extent cx="2087880" cy="422910"/>
            <wp:effectExtent l="19050" t="0" r="0" b="0"/>
            <wp:docPr id="82534" name="Рисунок 82534" descr="image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4" descr="image07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Согласно рисунку принимаем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17D0C5B" wp14:editId="254FD334">
            <wp:extent cx="334645" cy="184150"/>
            <wp:effectExtent l="19050" t="0" r="0" b="0"/>
            <wp:docPr id="82535" name="Рисунок 82535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5" descr="image07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664B0F" wp14:editId="295A37C5">
            <wp:extent cx="4298950" cy="1562735"/>
            <wp:effectExtent l="19050" t="0" r="6350" b="0"/>
            <wp:docPr id="82536" name="Рисунок 82536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6" descr="image07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>Находим значение гибкости сжатого стержня: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1A58B0" wp14:editId="5EC9136E">
            <wp:extent cx="1664970" cy="436880"/>
            <wp:effectExtent l="0" t="0" r="0" b="0"/>
            <wp:docPr id="82537" name="Рисунок 82537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7" descr="image07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2FB4557" wp14:editId="5CA00766">
            <wp:extent cx="1064260" cy="191135"/>
            <wp:effectExtent l="0" t="0" r="2540" b="0"/>
            <wp:docPr id="82538" name="Рисунок 82538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8" descr="image08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, то для вычисления критического напряжения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0248CA5F" wp14:editId="3D884AB8">
            <wp:extent cx="245745" cy="218440"/>
            <wp:effectExtent l="0" t="0" r="1905" b="0"/>
            <wp:docPr id="82539" name="Рисунок 82539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9" descr="image0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используем формулу </w:t>
      </w:r>
      <w:proofErr w:type="gramStart"/>
      <w:r w:rsidRPr="00AF6FB1">
        <w:rPr>
          <w:rFonts w:ascii="Times New Roman" w:hAnsi="Times New Roman" w:cs="Times New Roman"/>
          <w:sz w:val="28"/>
          <w:szCs w:val="28"/>
        </w:rPr>
        <w:t>Ясинского</w:t>
      </w:r>
      <w:proofErr w:type="gramEnd"/>
      <w:r w:rsidRPr="00AF6FB1">
        <w:rPr>
          <w:rFonts w:ascii="Times New Roman" w:hAnsi="Times New Roman" w:cs="Times New Roman"/>
          <w:sz w:val="28"/>
          <w:szCs w:val="28"/>
        </w:rPr>
        <w:t xml:space="preserve"> </w:t>
      </w: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0A75521" wp14:editId="1E79AD21">
            <wp:extent cx="1036955" cy="218440"/>
            <wp:effectExtent l="19050" t="0" r="0" b="0"/>
            <wp:docPr id="82540" name="Рисунок 82540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40" descr="image0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 предварительно выписав из таблицы (</w:t>
      </w:r>
      <w:hyperlink r:id="rId47" w:history="1">
        <w:r w:rsidRPr="00AF6FB1">
          <w:rPr>
            <w:rFonts w:ascii="Times New Roman" w:hAnsi="Times New Roman" w:cs="Times New Roman"/>
            <w:sz w:val="28"/>
            <w:szCs w:val="28"/>
            <w:u w:val="single"/>
          </w:rPr>
          <w:t>справочные данные</w:t>
        </w:r>
      </w:hyperlink>
      <w:r w:rsidRPr="00AF6FB1">
        <w:rPr>
          <w:rFonts w:ascii="Times New Roman" w:hAnsi="Times New Roman" w:cs="Times New Roman"/>
          <w:sz w:val="28"/>
          <w:szCs w:val="28"/>
        </w:rPr>
        <w:t xml:space="preserve">) коэффициенты 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а = </w:t>
      </w:r>
      <w:r w:rsidRPr="00AF6FB1">
        <w:rPr>
          <w:rFonts w:ascii="Times New Roman" w:hAnsi="Times New Roman" w:cs="Times New Roman"/>
          <w:sz w:val="28"/>
          <w:szCs w:val="28"/>
        </w:rPr>
        <w:t>310 МПа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, в = </w:t>
      </w:r>
      <w:r w:rsidRPr="00AF6FB1">
        <w:rPr>
          <w:rFonts w:ascii="Times New Roman" w:hAnsi="Times New Roman" w:cs="Times New Roman"/>
          <w:sz w:val="28"/>
          <w:szCs w:val="28"/>
        </w:rPr>
        <w:t>1,14 МПа,</w:t>
      </w:r>
      <w:r w:rsidRPr="00AF6FB1">
        <w:rPr>
          <w:rFonts w:ascii="Times New Roman" w:hAnsi="Times New Roman" w:cs="Times New Roman"/>
          <w:i/>
          <w:sz w:val="28"/>
          <w:szCs w:val="28"/>
        </w:rPr>
        <w:t xml:space="preserve"> с = </w:t>
      </w:r>
      <w:r w:rsidRPr="00AF6FB1">
        <w:rPr>
          <w:rFonts w:ascii="Times New Roman" w:hAnsi="Times New Roman" w:cs="Times New Roman"/>
          <w:sz w:val="28"/>
          <w:szCs w:val="28"/>
        </w:rPr>
        <w:t xml:space="preserve">0: </w:t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CF3922C" wp14:editId="673B6AE3">
            <wp:extent cx="1917700" cy="191135"/>
            <wp:effectExtent l="19050" t="0" r="6350" b="0"/>
            <wp:docPr id="82541" name="Рисунок 82541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41" descr="image0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1" w:rsidRPr="00AF6FB1" w:rsidRDefault="00AF6FB1" w:rsidP="00AF6FB1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B1">
        <w:rPr>
          <w:rFonts w:ascii="Times New Roman" w:hAnsi="Times New Roman" w:cs="Times New Roman"/>
          <w:sz w:val="28"/>
          <w:szCs w:val="28"/>
        </w:rPr>
        <w:t xml:space="preserve">и тогда </w:t>
      </w:r>
      <w:proofErr w:type="spellStart"/>
      <w:r w:rsidRPr="00AF6FB1">
        <w:rPr>
          <w:rFonts w:ascii="Times New Roman" w:hAnsi="Times New Roman" w:cs="Times New Roman"/>
          <w:i/>
          <w:sz w:val="28"/>
          <w:szCs w:val="28"/>
        </w:rPr>
        <w:t>F</w:t>
      </w:r>
      <w:r w:rsidRPr="00AF6FB1">
        <w:rPr>
          <w:rFonts w:ascii="Times New Roman" w:hAnsi="Times New Roman" w:cs="Times New Roman"/>
          <w:i/>
          <w:sz w:val="28"/>
          <w:szCs w:val="28"/>
          <w:vertAlign w:val="subscript"/>
        </w:rPr>
        <w:t>cr</w:t>
      </w:r>
      <w:proofErr w:type="spellEnd"/>
      <w:r w:rsidRPr="00AF6FB1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AF6FB1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drawing>
          <wp:inline distT="0" distB="0" distL="0" distR="0" wp14:anchorId="6D807C8D" wp14:editId="75371140">
            <wp:extent cx="422910" cy="191135"/>
            <wp:effectExtent l="19050" t="0" r="0" b="0"/>
            <wp:docPr id="82542" name="Рисунок 82542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42" descr="image08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i/>
          <w:noProof/>
          <w:sz w:val="28"/>
          <w:szCs w:val="28"/>
          <w:vertAlign w:val="subscript"/>
        </w:rPr>
        <w:drawing>
          <wp:inline distT="0" distB="0" distL="0" distR="0" wp14:anchorId="5C9DB0F8" wp14:editId="289B0984">
            <wp:extent cx="1078230" cy="163830"/>
            <wp:effectExtent l="19050" t="0" r="7620" b="0"/>
            <wp:docPr id="82543" name="Рисунок 82543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43" descr="image09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B1">
        <w:rPr>
          <w:rFonts w:ascii="Times New Roman" w:hAnsi="Times New Roman" w:cs="Times New Roman"/>
          <w:sz w:val="28"/>
          <w:szCs w:val="28"/>
        </w:rPr>
        <w:t xml:space="preserve">0,55 мН = 550 </w:t>
      </w:r>
      <w:proofErr w:type="spellStart"/>
      <w:r w:rsidRPr="00AF6FB1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AF6FB1" w:rsidRPr="00F04188" w:rsidRDefault="00AF6FB1" w:rsidP="00AF6FB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Оформите отчет в тетрадях для практических занятий</w:t>
      </w:r>
    </w:p>
    <w:p w:rsidR="00AF6FB1" w:rsidRPr="00F04188" w:rsidRDefault="00AF6FB1" w:rsidP="00AF6FB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по ОП.02 Техническая механика</w:t>
      </w:r>
      <w:proofErr w:type="gramEnd"/>
    </w:p>
    <w:p w:rsidR="00AF6FB1" w:rsidRPr="00F04188" w:rsidRDefault="00AF6FB1" w:rsidP="00AF6FB1">
      <w:pPr>
        <w:shd w:val="clear" w:color="auto" w:fill="FFFFFF"/>
        <w:tabs>
          <w:tab w:val="left" w:pos="0"/>
          <w:tab w:val="left" w:pos="567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ab/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AF6FB1" w:rsidRPr="00F04188" w:rsidRDefault="00AF6FB1" w:rsidP="00AF6FB1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B90632" w:rsidRPr="00AF6FB1" w:rsidRDefault="00AF6F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632" w:rsidRPr="00AF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F"/>
    <w:rsid w:val="00432BEF"/>
    <w:rsid w:val="00780238"/>
    <w:rsid w:val="00AF6FB1"/>
    <w:rsid w:val="00B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B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F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B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www.soprotmat.ru/ustoidata.htm" TargetMode="External"/><Relationship Id="rId50" Type="http://schemas.openxmlformats.org/officeDocument/2006/relationships/image" Target="media/image4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2020-04-07T08:28:00Z</dcterms:created>
  <dcterms:modified xsi:type="dcterms:W3CDTF">2020-04-07T08:34:00Z</dcterms:modified>
</cp:coreProperties>
</file>