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F" w:rsidRPr="007166F9" w:rsidRDefault="00194D6F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431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431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практического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="00085CB7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90 мин.</w:t>
      </w:r>
      <w:r w:rsidR="00A85B7B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5CB7" w:rsidRPr="007166F9" w:rsidRDefault="00085CB7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5B7B" w:rsidRPr="007166F9" w:rsidRDefault="006A0620" w:rsidP="00194D6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6</w:t>
      </w:r>
      <w:r w:rsidR="00A85B7B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ТЭ</w:t>
      </w:r>
    </w:p>
    <w:p w:rsidR="00194D6F" w:rsidRPr="007166F9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A0620">
        <w:rPr>
          <w:rFonts w:ascii="Times New Roman" w:hAnsi="Times New Roman" w:cs="Times New Roman"/>
          <w:sz w:val="24"/>
          <w:szCs w:val="24"/>
          <w:u w:val="single"/>
          <w:lang w:eastAsia="ru-RU"/>
        </w:rPr>
        <w:t>_ 8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776F3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24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94D6F" w:rsidRPr="007166F9" w:rsidRDefault="00194D6F" w:rsidP="00194D6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F36D4" w:rsidRDefault="00194D6F" w:rsidP="00194D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="00BF36D4" w:rsidRPr="00BF36D4">
        <w:rPr>
          <w:rFonts w:ascii="Times New Roman" w:hAnsi="Times New Roman" w:cs="Times New Roman"/>
          <w:b/>
          <w:sz w:val="24"/>
          <w:szCs w:val="24"/>
        </w:rPr>
        <w:t xml:space="preserve">МДК 04.01 Слесарные и электромонтажные работы </w:t>
      </w:r>
    </w:p>
    <w:p w:rsidR="00194D6F" w:rsidRPr="007166F9" w:rsidRDefault="00194D6F" w:rsidP="00194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F36D4">
        <w:rPr>
          <w:rFonts w:ascii="Times New Roman" w:hAnsi="Times New Roman" w:cs="Times New Roman"/>
          <w:sz w:val="24"/>
          <w:szCs w:val="24"/>
          <w:lang w:eastAsia="ru-RU"/>
        </w:rPr>
        <w:t>ПЗ</w:t>
      </w:r>
      <w:bookmarkStart w:id="0" w:name="_GoBack"/>
      <w:bookmarkEnd w:id="0"/>
      <w:r w:rsidR="0043155C" w:rsidRPr="0043155C">
        <w:rPr>
          <w:rFonts w:ascii="Times New Roman" w:hAnsi="Times New Roman" w:cs="Times New Roman"/>
          <w:sz w:val="24"/>
          <w:szCs w:val="24"/>
        </w:rPr>
        <w:t>№2  Изучение устройства, назначение штангенциркулей, их подготовку к измерениям, приемы измерений, чтение показаний.</w:t>
      </w:r>
    </w:p>
    <w:p w:rsidR="00C223B6" w:rsidRPr="007166F9" w:rsidRDefault="00194D6F" w:rsidP="00194D6F">
      <w:pPr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42BE6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042BE6">
        <w:rPr>
          <w:rFonts w:ascii="Times New Roman" w:hAnsi="Times New Roman" w:cs="Times New Roman"/>
          <w:sz w:val="24"/>
          <w:szCs w:val="24"/>
        </w:rPr>
        <w:t>о</w:t>
      </w:r>
      <w:r w:rsidR="00042BE6" w:rsidRPr="007166F9">
        <w:rPr>
          <w:rFonts w:ascii="Times New Roman" w:hAnsi="Times New Roman" w:cs="Times New Roman"/>
          <w:sz w:val="24"/>
          <w:szCs w:val="24"/>
        </w:rPr>
        <w:t xml:space="preserve">знакомиться и </w:t>
      </w:r>
      <w:r w:rsidR="0043155C" w:rsidRPr="0043155C">
        <w:rPr>
          <w:rFonts w:ascii="Times New Roman" w:hAnsi="Times New Roman" w:cs="Times New Roman"/>
          <w:sz w:val="24"/>
          <w:szCs w:val="24"/>
        </w:rPr>
        <w:t>изучить устройства, назначение штангенциркуля с точностью 0.1 и 0.02, их подготовку к измерениям и приемы измерения и отсчетов показаний.</w:t>
      </w:r>
      <w:r w:rsidR="00042BE6" w:rsidRPr="007166F9">
        <w:rPr>
          <w:rFonts w:ascii="Times New Roman" w:hAnsi="Times New Roman" w:cs="Times New Roman"/>
          <w:sz w:val="24"/>
          <w:szCs w:val="24"/>
        </w:rPr>
        <w:t xml:space="preserve"> данный  лекционный материал на тему</w:t>
      </w:r>
      <w:proofErr w:type="gramStart"/>
      <w:r w:rsidR="00042BE6"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042BE6" w:rsidRPr="005C487B">
        <w:t xml:space="preserve"> </w:t>
      </w:r>
      <w:r w:rsidR="0043155C" w:rsidRPr="0043155C">
        <w:rPr>
          <w:rFonts w:ascii="Times New Roman" w:hAnsi="Times New Roman" w:cs="Times New Roman"/>
          <w:sz w:val="24"/>
          <w:szCs w:val="24"/>
        </w:rPr>
        <w:t>Изучение устройства, назначение штангенциркулей, их подготовку к измерениям, приемы измерений, чтение показаний.</w:t>
      </w:r>
      <w:r w:rsidR="00042BE6">
        <w:rPr>
          <w:rFonts w:ascii="Times New Roman" w:hAnsi="Times New Roman" w:cs="Times New Roman"/>
          <w:sz w:val="24"/>
          <w:szCs w:val="24"/>
        </w:rPr>
        <w:t>)</w:t>
      </w:r>
      <w:r w:rsidR="00042BE6" w:rsidRPr="005C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5C" w:rsidRPr="0043155C" w:rsidRDefault="00085CB7" w:rsidP="0043155C">
      <w:pPr>
        <w:rPr>
          <w:rFonts w:ascii="Times New Roman" w:hAnsi="Times New Roman" w:cs="Times New Roman"/>
          <w:b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155C" w:rsidRPr="007C21CE">
        <w:rPr>
          <w:rFonts w:ascii="Times New Roman" w:hAnsi="Times New Roman" w:cs="Times New Roman"/>
          <w:b/>
          <w:sz w:val="28"/>
          <w:szCs w:val="28"/>
        </w:rPr>
        <w:t>Практическая работа №2.</w:t>
      </w:r>
    </w:p>
    <w:p w:rsidR="0043155C" w:rsidRPr="007C21CE" w:rsidRDefault="0043155C" w:rsidP="0043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CE">
        <w:rPr>
          <w:rFonts w:ascii="Times New Roman" w:hAnsi="Times New Roman" w:cs="Times New Roman"/>
          <w:b/>
          <w:sz w:val="28"/>
          <w:szCs w:val="28"/>
        </w:rPr>
        <w:t>Тема: «Изучение устройства, назначение штангенциркулей, их подготовку к измерениям, приемы измерений, чтение показаний».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5F13C9" w:rsidRPr="007C21CE" w:rsidRDefault="005F13C9" w:rsidP="005F13C9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1CE">
        <w:rPr>
          <w:rFonts w:ascii="Times New Roman" w:hAnsi="Times New Roman" w:cs="Times New Roman"/>
          <w:b/>
          <w:i/>
          <w:sz w:val="28"/>
          <w:szCs w:val="28"/>
        </w:rPr>
        <w:t>Назовите универсальные измерительные инструменты для контроля размеров, используемые в слесарном деле.</w:t>
      </w:r>
    </w:p>
    <w:p w:rsidR="005F13C9" w:rsidRPr="007C21CE" w:rsidRDefault="005F13C9" w:rsidP="005F13C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1CE">
        <w:rPr>
          <w:rFonts w:ascii="Times New Roman" w:hAnsi="Times New Roman" w:cs="Times New Roman"/>
          <w:b/>
          <w:i/>
          <w:sz w:val="28"/>
          <w:szCs w:val="28"/>
        </w:rPr>
        <w:t>Что такое универсальный штангенциркуль, для чего он предназначен и из каких элементов состоит?</w:t>
      </w:r>
    </w:p>
    <w:p w:rsidR="005F13C9" w:rsidRPr="007C21CE" w:rsidRDefault="005F13C9" w:rsidP="005F13C9">
      <w:pPr>
        <w:numPr>
          <w:ilvl w:val="0"/>
          <w:numId w:val="22"/>
        </w:numPr>
        <w:spacing w:after="0" w:line="240" w:lineRule="auto"/>
        <w:ind w:right="-6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1CE">
        <w:rPr>
          <w:rFonts w:ascii="Times New Roman" w:hAnsi="Times New Roman" w:cs="Times New Roman"/>
          <w:b/>
          <w:i/>
          <w:sz w:val="28"/>
          <w:szCs w:val="28"/>
        </w:rPr>
        <w:t>Что такое нониус?</w:t>
      </w:r>
    </w:p>
    <w:p w:rsidR="005F13C9" w:rsidRPr="007C21CE" w:rsidRDefault="005F13C9" w:rsidP="005F13C9">
      <w:pPr>
        <w:numPr>
          <w:ilvl w:val="0"/>
          <w:numId w:val="22"/>
        </w:numPr>
        <w:spacing w:after="0" w:line="240" w:lineRule="auto"/>
        <w:ind w:right="-6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1CE">
        <w:rPr>
          <w:rFonts w:ascii="Times New Roman" w:hAnsi="Times New Roman" w:cs="Times New Roman"/>
          <w:b/>
          <w:i/>
          <w:sz w:val="28"/>
          <w:szCs w:val="28"/>
        </w:rPr>
        <w:t>От чего зависит точность измерения размера?</w:t>
      </w:r>
    </w:p>
    <w:p w:rsidR="005F13C9" w:rsidRPr="007C21CE" w:rsidRDefault="005F13C9" w:rsidP="005F13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5F13C9" w:rsidRPr="007C21CE" w:rsidRDefault="005F13C9" w:rsidP="005F13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1. Измерение штангенциркулем ШЦ-1(точность 0.1)</w:t>
      </w:r>
    </w:p>
    <w:p w:rsidR="005F13C9" w:rsidRPr="007C21CE" w:rsidRDefault="005F13C9" w:rsidP="005F13C9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lastRenderedPageBreak/>
        <w:t>Ознакомиться с устройством штангенциркуля:</w:t>
      </w:r>
    </w:p>
    <w:p w:rsidR="005F13C9" w:rsidRPr="007C21CE" w:rsidRDefault="005F13C9" w:rsidP="005F13C9">
      <w:pPr>
        <w:keepNext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изучить все части и их назначение (рис. 1);</w:t>
      </w:r>
    </w:p>
    <w:p w:rsidR="005F13C9" w:rsidRPr="007C21CE" w:rsidRDefault="005F13C9" w:rsidP="005F13C9">
      <w:pPr>
        <w:keepNext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освоить устройство нониуса штангенциркуля (рис. 2): длина нониуса </w:t>
      </w:r>
      <w:smartTag w:uri="urn:schemas-microsoft-com:office:smarttags" w:element="metricconverter">
        <w:smartTagPr>
          <w:attr w:name="ProductID" w:val="19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19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 разделена на 10 равных частей. Одно деление нониуса равно 19:10=1,9 мм, это на </w:t>
      </w:r>
      <w:smartTag w:uri="urn:schemas-microsoft-com:office:smarttags" w:element="metricconverter">
        <w:smartTagPr>
          <w:attr w:name="ProductID" w:val="0,1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 меньше целого числа миллиметров.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38405" wp14:editId="7AAC8197">
            <wp:extent cx="2576804" cy="1859280"/>
            <wp:effectExtent l="0" t="0" r="0" b="7620"/>
            <wp:docPr id="139" name="Рисунок 139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17" cy="18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1. Штангенциркуль:</w:t>
      </w:r>
    </w:p>
    <w:p w:rsidR="005F13C9" w:rsidRPr="007C21CE" w:rsidRDefault="005F13C9" w:rsidP="005F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C21CE">
        <w:rPr>
          <w:rFonts w:ascii="Times New Roman" w:hAnsi="Times New Roman" w:cs="Times New Roman"/>
          <w:sz w:val="28"/>
          <w:szCs w:val="28"/>
        </w:rPr>
        <w:t xml:space="preserve">– штанга; </w:t>
      </w:r>
      <w:r w:rsidRPr="007C21CE">
        <w:rPr>
          <w:rFonts w:ascii="Times New Roman" w:hAnsi="Times New Roman" w:cs="Times New Roman"/>
          <w:i/>
          <w:sz w:val="28"/>
          <w:szCs w:val="28"/>
        </w:rPr>
        <w:t>2,7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губки;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подвижная рамка; 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 xml:space="preserve"> – зажим; 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7C21CE">
        <w:rPr>
          <w:rFonts w:ascii="Times New Roman" w:hAnsi="Times New Roman" w:cs="Times New Roman"/>
          <w:sz w:val="28"/>
          <w:szCs w:val="28"/>
        </w:rPr>
        <w:t xml:space="preserve">– шкала нониуса;                              </w:t>
      </w:r>
      <w:r w:rsidRPr="007C21CE">
        <w:rPr>
          <w:rFonts w:ascii="Times New Roman" w:hAnsi="Times New Roman" w:cs="Times New Roman"/>
          <w:i/>
          <w:sz w:val="28"/>
          <w:szCs w:val="28"/>
        </w:rPr>
        <w:t>6 –</w:t>
      </w:r>
      <w:r w:rsidRPr="007C21CE">
        <w:rPr>
          <w:rFonts w:ascii="Times New Roman" w:hAnsi="Times New Roman" w:cs="Times New Roman"/>
          <w:sz w:val="28"/>
          <w:szCs w:val="28"/>
        </w:rPr>
        <w:t xml:space="preserve"> линейка глубомера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C9" w:rsidRDefault="005F13C9" w:rsidP="005F13C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46C86" wp14:editId="29F43576">
            <wp:extent cx="2011642" cy="1013460"/>
            <wp:effectExtent l="0" t="0" r="825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42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Default="005F13C9" w:rsidP="005F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Рис. 2. Нониус </w:t>
      </w:r>
    </w:p>
    <w:p w:rsidR="005F13C9" w:rsidRPr="007C21CE" w:rsidRDefault="005F13C9" w:rsidP="005F1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Подготовить штангенциркуль к работе:</w:t>
      </w:r>
    </w:p>
    <w:p w:rsidR="005F13C9" w:rsidRPr="007C21CE" w:rsidRDefault="005F13C9" w:rsidP="005F13C9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проверить комплектность инструмента;</w:t>
      </w:r>
    </w:p>
    <w:p w:rsidR="005F13C9" w:rsidRPr="007C21CE" w:rsidRDefault="005F13C9" w:rsidP="005F13C9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промыть инструмент в авиационном бензине, протереть его досуха мягкой льняной тканью, особенно тщательно протереть измерительные поверхности.</w:t>
      </w:r>
    </w:p>
    <w:p w:rsidR="005F13C9" w:rsidRPr="007C21CE" w:rsidRDefault="005F13C9" w:rsidP="005F13C9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Произвести наружный осмотр:</w:t>
      </w:r>
    </w:p>
    <w:p w:rsidR="005F13C9" w:rsidRPr="007C21CE" w:rsidRDefault="005F13C9" w:rsidP="005F13C9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губки и торец штанги должны быть в полном порядке;</w:t>
      </w:r>
    </w:p>
    <w:p w:rsidR="005F13C9" w:rsidRPr="007C21CE" w:rsidRDefault="005F13C9" w:rsidP="005F13C9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на измерительных поверхностях не должно быть следов коррозии, забоин, царапин, затупленных острых концов губок или других дефектов, влияющих на точность измерения;</w:t>
      </w:r>
    </w:p>
    <w:p w:rsidR="005F13C9" w:rsidRPr="007C21CE" w:rsidRDefault="005F13C9" w:rsidP="005F13C9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штрихи и цифры шкал должны быть отчетливыми и ровными;</w:t>
      </w:r>
    </w:p>
    <w:p w:rsidR="005F13C9" w:rsidRPr="007C21CE" w:rsidRDefault="005F13C9" w:rsidP="005F13C9">
      <w:pPr>
        <w:keepNext/>
        <w:numPr>
          <w:ilvl w:val="0"/>
          <w:numId w:val="1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проверить взаимодействие отдельных частей штангенциркуля, плавность хода рамки </w:t>
      </w:r>
      <w:r w:rsidRPr="007C21CE">
        <w:rPr>
          <w:rFonts w:ascii="Times New Roman" w:hAnsi="Times New Roman" w:cs="Times New Roman"/>
          <w:i/>
          <w:sz w:val="28"/>
          <w:szCs w:val="28"/>
        </w:rPr>
        <w:t>3</w:t>
      </w:r>
      <w:r w:rsidRPr="007C21CE">
        <w:rPr>
          <w:rFonts w:ascii="Times New Roman" w:hAnsi="Times New Roman" w:cs="Times New Roman"/>
          <w:sz w:val="28"/>
          <w:szCs w:val="28"/>
        </w:rPr>
        <w:t xml:space="preserve">, параллельность губок </w:t>
      </w:r>
      <w:r w:rsidRPr="007C21CE">
        <w:rPr>
          <w:rFonts w:ascii="Times New Roman" w:hAnsi="Times New Roman" w:cs="Times New Roman"/>
          <w:i/>
          <w:sz w:val="28"/>
          <w:szCs w:val="28"/>
        </w:rPr>
        <w:t>2</w:t>
      </w:r>
      <w:r w:rsidRPr="007C21CE">
        <w:rPr>
          <w:rFonts w:ascii="Times New Roman" w:hAnsi="Times New Roman" w:cs="Times New Roman"/>
          <w:sz w:val="28"/>
          <w:szCs w:val="28"/>
        </w:rPr>
        <w:t xml:space="preserve"> и </w:t>
      </w:r>
      <w:r w:rsidRPr="007C21CE">
        <w:rPr>
          <w:rFonts w:ascii="Times New Roman" w:hAnsi="Times New Roman" w:cs="Times New Roman"/>
          <w:i/>
          <w:sz w:val="28"/>
          <w:szCs w:val="28"/>
        </w:rPr>
        <w:t>7</w:t>
      </w:r>
      <w:r w:rsidRPr="007C21CE">
        <w:rPr>
          <w:rFonts w:ascii="Times New Roman" w:hAnsi="Times New Roman" w:cs="Times New Roman"/>
          <w:sz w:val="28"/>
          <w:szCs w:val="28"/>
        </w:rPr>
        <w:t>, нет ли перекоса, тугого передвижения движка рамки.</w:t>
      </w:r>
    </w:p>
    <w:p w:rsidR="005F13C9" w:rsidRPr="007C21CE" w:rsidRDefault="005F13C9" w:rsidP="005F13C9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Проверить нулевое положение штангенциркуля:</w:t>
      </w:r>
    </w:p>
    <w:p w:rsidR="005F13C9" w:rsidRPr="007C21CE" w:rsidRDefault="005F13C9" w:rsidP="005F13C9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привести соприкосновение губки штангенциркуля (рисм.3,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 xml:space="preserve">). Губки по всей длине должны быть параллельными. Зазора по краям губок не </w:t>
      </w:r>
      <w:r w:rsidRPr="007C21CE">
        <w:rPr>
          <w:rFonts w:ascii="Times New Roman" w:hAnsi="Times New Roman" w:cs="Times New Roman"/>
          <w:sz w:val="28"/>
          <w:szCs w:val="28"/>
        </w:rPr>
        <w:lastRenderedPageBreak/>
        <w:t>должно быть. Нулевой штрих нониуса должен совпадать с нулевой риской основной шкалы;</w:t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DD418" wp14:editId="115E6A7F">
            <wp:extent cx="3063240" cy="2849880"/>
            <wp:effectExtent l="0" t="0" r="3810" b="762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3. Проверка нулевого положения штангенциркуля</w:t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13C9" w:rsidRPr="007C21CE" w:rsidRDefault="005F13C9" w:rsidP="005F13C9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21CE">
        <w:rPr>
          <w:rFonts w:ascii="Times New Roman" w:hAnsi="Times New Roman" w:cs="Times New Roman"/>
          <w:sz w:val="28"/>
          <w:szCs w:val="28"/>
        </w:rPr>
        <w:t xml:space="preserve">размер просвета между измерительными поверхностями сведенных убог штангенциркуля оценивают при дневном освещении «на глаз» (рис. 3,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При отсутствии просвета между губками для наружных измерений или при небольшом просвете (не более </w:t>
      </w:r>
      <w:smartTag w:uri="urn:schemas-microsoft-com:office:smarttags" w:element="metricconverter">
        <w:smartTagPr>
          <w:attr w:name="ProductID" w:val="6 мм"/>
        </w:smartTagPr>
        <w:r w:rsidRPr="007C21CE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7C21CE">
        <w:rPr>
          <w:rFonts w:ascii="Times New Roman" w:hAnsi="Times New Roman" w:cs="Times New Roman"/>
          <w:sz w:val="28"/>
          <w:szCs w:val="28"/>
        </w:rPr>
        <w:t xml:space="preserve">) должны совпадать нулевые штрихи нониуса с начальным штрихом основной шкалы (рис. 3, </w:t>
      </w:r>
      <w:r w:rsidRPr="007C21CE">
        <w:rPr>
          <w:rFonts w:ascii="Times New Roman" w:hAnsi="Times New Roman" w:cs="Times New Roman"/>
          <w:i/>
          <w:sz w:val="28"/>
          <w:szCs w:val="28"/>
        </w:rPr>
        <w:t>а</w:t>
      </w:r>
      <w:r w:rsidRPr="007C21CE">
        <w:rPr>
          <w:rFonts w:ascii="Times New Roman" w:hAnsi="Times New Roman" w:cs="Times New Roman"/>
          <w:sz w:val="28"/>
          <w:szCs w:val="28"/>
        </w:rPr>
        <w:t>);</w:t>
      </w:r>
    </w:p>
    <w:p w:rsidR="005F13C9" w:rsidRPr="007C21CE" w:rsidRDefault="005F13C9" w:rsidP="005F13C9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если инструмент не отрегулирован, то в фактическое показание инструмента нужно вносить соответствующую поправку, равную начальной погрешности, но с обратным знаком;</w:t>
      </w:r>
    </w:p>
    <w:p w:rsidR="005F13C9" w:rsidRPr="007C21CE" w:rsidRDefault="005F13C9" w:rsidP="005F13C9">
      <w:pPr>
        <w:keepNext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в случае большого несовпадения нулевых штрихов необходимо отжать винты нониуса, сдвинуть </w:t>
      </w:r>
      <w:proofErr w:type="spellStart"/>
      <w:r w:rsidRPr="007C21CE">
        <w:rPr>
          <w:rFonts w:ascii="Times New Roman" w:hAnsi="Times New Roman" w:cs="Times New Roman"/>
          <w:sz w:val="28"/>
          <w:szCs w:val="28"/>
        </w:rPr>
        <w:t>нониусную</w:t>
      </w:r>
      <w:proofErr w:type="spellEnd"/>
      <w:r w:rsidRPr="007C21CE">
        <w:rPr>
          <w:rFonts w:ascii="Times New Roman" w:hAnsi="Times New Roman" w:cs="Times New Roman"/>
          <w:sz w:val="28"/>
          <w:szCs w:val="28"/>
        </w:rPr>
        <w:t xml:space="preserve"> пластинку до совпадения штрихов и закрепить ее винтами.</w:t>
      </w:r>
    </w:p>
    <w:p w:rsidR="005F13C9" w:rsidRPr="007C21CE" w:rsidRDefault="005F13C9" w:rsidP="005F13C9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Приемы измерения:</w:t>
      </w:r>
    </w:p>
    <w:p w:rsidR="005F13C9" w:rsidRPr="007C21CE" w:rsidRDefault="005F13C9" w:rsidP="005F13C9">
      <w:pPr>
        <w:keepNext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взять деталь в левую руку, которая должна находиться за губками и захватить деталь недалеко от губок (рис. </w:t>
      </w:r>
      <w:r w:rsidRPr="007C21CE">
        <w:rPr>
          <w:rFonts w:ascii="Times New Roman" w:hAnsi="Times New Roman" w:cs="Times New Roman"/>
          <w:i/>
          <w:sz w:val="28"/>
          <w:szCs w:val="28"/>
        </w:rPr>
        <w:t>4</w:t>
      </w:r>
      <w:r w:rsidRPr="007C21CE">
        <w:rPr>
          <w:rFonts w:ascii="Times New Roman" w:hAnsi="Times New Roman" w:cs="Times New Roman"/>
          <w:sz w:val="28"/>
          <w:szCs w:val="28"/>
        </w:rPr>
        <w:t>, а). Правая рука должна придерживать штангу, при этом большой палей этой руки должен перемещать рамку до соприкосновения с проверяемой поверхностью, не допуская перекоса губок и добиваясь нормального измерительного усилия;</w:t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CC87F6" wp14:editId="1D88AE81">
            <wp:extent cx="3634740" cy="2567940"/>
            <wp:effectExtent l="0" t="0" r="3810" b="381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4. Прием измерений штангенциркулем ШЦ-1</w:t>
      </w:r>
    </w:p>
    <w:p w:rsidR="005F13C9" w:rsidRPr="007C21CE" w:rsidRDefault="005F13C9" w:rsidP="005F13C9">
      <w:pPr>
        <w:keepNext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13C9" w:rsidRPr="007C21CE" w:rsidRDefault="005F13C9" w:rsidP="005F13C9">
      <w:pPr>
        <w:keepNext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закрепление рамки производить большим и указательным пальцами правой руки, придерживая штангу остальными пальцами этой руки. Левая рука при этом должна придерживать губку штанги (рис. 4,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).</w:t>
      </w:r>
    </w:p>
    <w:p w:rsidR="005F13C9" w:rsidRPr="007C21CE" w:rsidRDefault="005F13C9" w:rsidP="005F13C9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Чтение показаний штангенциркуля ШЦ-1:</w:t>
      </w:r>
    </w:p>
    <w:p w:rsidR="005F13C9" w:rsidRPr="007C21CE" w:rsidRDefault="005F13C9" w:rsidP="005F13C9">
      <w:pPr>
        <w:keepNext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 чтении показаний штангенциркуль держать прямо перед глазами (рис. 5,</w:t>
      </w:r>
      <w:r w:rsidRPr="007C21CE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7C21CE">
        <w:rPr>
          <w:rFonts w:ascii="Times New Roman" w:hAnsi="Times New Roman" w:cs="Times New Roman"/>
          <w:sz w:val="28"/>
          <w:szCs w:val="28"/>
        </w:rPr>
        <w:t xml:space="preserve">).  Если смотреть на показания с боку (рис. 5, </w:t>
      </w:r>
      <w:r w:rsidRPr="007C21CE">
        <w:rPr>
          <w:rFonts w:ascii="Times New Roman" w:hAnsi="Times New Roman" w:cs="Times New Roman"/>
          <w:i/>
          <w:sz w:val="28"/>
          <w:szCs w:val="28"/>
        </w:rPr>
        <w:t>б</w:t>
      </w:r>
      <w:r w:rsidRPr="007C21CE">
        <w:rPr>
          <w:rFonts w:ascii="Times New Roman" w:hAnsi="Times New Roman" w:cs="Times New Roman"/>
          <w:sz w:val="28"/>
          <w:szCs w:val="28"/>
        </w:rPr>
        <w:t>), то это приведет к искажению и, следовательно, к неправильным результатам измерений. Для предупреждения искажений поверхность, на которой нанесена шкала нониуса, имеет скос для того, чтобы приблизить шкалу нониуса к основной шкале на штанге;</w:t>
      </w:r>
    </w:p>
    <w:p w:rsidR="005F13C9" w:rsidRPr="007C21CE" w:rsidRDefault="005F13C9" w:rsidP="005F13C9">
      <w:pPr>
        <w:keepNext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целое число миллиметров отсчитывают по шкале штанги слева направо нулевым штрихом нониуса.</w:t>
      </w:r>
    </w:p>
    <w:p w:rsidR="005F13C9" w:rsidRPr="007C21CE" w:rsidRDefault="005F13C9" w:rsidP="005F13C9">
      <w:pPr>
        <w:keepNext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Дробные значения (количество десятых) определяют умножением величины отсчета (0,1мм) на порядковый номер штриха нониуса, не считая нулевого, совпадающего со штрихом штанги.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7C21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F902BC" wp14:editId="21EAA6D0">
            <wp:extent cx="3467100" cy="35509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Рис. 5.Чтение показаний штангенциркуля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13C9" w:rsidRPr="007C21CE" w:rsidRDefault="005F13C9" w:rsidP="005F13C9">
      <w:pPr>
        <w:keepNext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>ПРИМЕР. Нулевой штрих совпадал с 39-м делением на штанге, а нониус в  нулевое давление показал 7-е деление. Результат  измерений будет равен: 39+0,1х</w:t>
      </w:r>
      <w:proofErr w:type="gramStart"/>
      <w:r w:rsidRPr="007C21C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= 39,7мм.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2. Измерение штангенциркулем ШЦ-1(точность 0.02)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Аналогично  упражнению 1.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>Упражнение 3. Определение показаний штангенциркуля.</w:t>
      </w:r>
    </w:p>
    <w:p w:rsidR="005F13C9" w:rsidRPr="007C21CE" w:rsidRDefault="005F13C9" w:rsidP="005F13C9">
      <w:pPr>
        <w:keepNext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1CE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7C21CE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7C21CE">
        <w:rPr>
          <w:rFonts w:ascii="Times New Roman" w:hAnsi="Times New Roman" w:cs="Times New Roman"/>
          <w:sz w:val="28"/>
          <w:szCs w:val="28"/>
        </w:rPr>
        <w:t xml:space="preserve"> 12,13,14  найдите на шкалах штангенциркуля размер. 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4ED6A1E6" wp14:editId="1B0DC4A8">
            <wp:extent cx="3863340" cy="2019300"/>
            <wp:effectExtent l="0" t="0" r="3810" b="0"/>
            <wp:docPr id="144" name="Рисунок 144" descr="Сним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A3E1B2C" wp14:editId="3BA56564">
            <wp:extent cx="4267200" cy="2217420"/>
            <wp:effectExtent l="0" t="0" r="0" b="0"/>
            <wp:docPr id="145" name="Рисунок 145" descr="Сним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jc w:val="right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F13C9" w:rsidRPr="007C21CE" w:rsidRDefault="005F13C9" w:rsidP="005F13C9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F13C9" w:rsidRPr="007C21CE" w:rsidRDefault="005F13C9" w:rsidP="005F13C9">
      <w:pPr>
        <w:keepNext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21C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32F714A" wp14:editId="5E19F40E">
            <wp:extent cx="4434840" cy="2286000"/>
            <wp:effectExtent l="0" t="0" r="3810" b="0"/>
            <wp:docPr id="146" name="Рисунок 146" descr="Сним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C9" w:rsidRPr="007C21CE" w:rsidRDefault="005F13C9" w:rsidP="005F13C9">
      <w:pPr>
        <w:keepNext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C21C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43155C" w:rsidRDefault="0043155C" w:rsidP="00194D6F">
      <w:pPr>
        <w:rPr>
          <w:rFonts w:ascii="Times New Roman" w:hAnsi="Times New Roman" w:cs="Times New Roman"/>
          <w:b/>
          <w:sz w:val="24"/>
          <w:szCs w:val="24"/>
        </w:rPr>
      </w:pPr>
    </w:p>
    <w:p w:rsidR="0043155C" w:rsidRPr="007166F9" w:rsidRDefault="0043155C" w:rsidP="0043155C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конспектируем, подписываем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(дата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3155C" w:rsidRPr="007166F9" w:rsidRDefault="0043155C" w:rsidP="0043155C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085CB7" w:rsidRDefault="00085CB7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6F9" w:rsidRDefault="007166F9" w:rsidP="00085CB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367" w:rsidRPr="007166F9" w:rsidRDefault="00153367" w:rsidP="00153367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5CB7" w:rsidRPr="00085CB7" w:rsidRDefault="00085CB7" w:rsidP="00085CB7">
      <w:pPr>
        <w:rPr>
          <w:rFonts w:ascii="Roboto" w:hAnsi="Roboto" w:cs="Times New Roman"/>
          <w:b/>
          <w:color w:val="000000"/>
          <w:sz w:val="24"/>
          <w:szCs w:val="24"/>
          <w:lang w:eastAsia="ru-RU"/>
        </w:rPr>
      </w:pPr>
    </w:p>
    <w:p w:rsidR="00085CB7" w:rsidRDefault="00085CB7" w:rsidP="00085CB7">
      <w:pPr>
        <w:rPr>
          <w:rFonts w:ascii="Times New Roman" w:hAnsi="Times New Roman" w:cs="Times New Roman"/>
          <w:sz w:val="20"/>
          <w:szCs w:val="20"/>
        </w:rPr>
      </w:pPr>
    </w:p>
    <w:p w:rsidR="00A85B7B" w:rsidRDefault="00A85B7B" w:rsidP="00194D6F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E2"/>
    <w:multiLevelType w:val="hybridMultilevel"/>
    <w:tmpl w:val="FA145F7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D0066"/>
    <w:multiLevelType w:val="multilevel"/>
    <w:tmpl w:val="099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249F"/>
    <w:multiLevelType w:val="multilevel"/>
    <w:tmpl w:val="64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31B5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BB5E34"/>
    <w:multiLevelType w:val="hybridMultilevel"/>
    <w:tmpl w:val="901C0AC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0D4EF2"/>
    <w:multiLevelType w:val="hybridMultilevel"/>
    <w:tmpl w:val="B0C64C8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AA30C3"/>
    <w:multiLevelType w:val="multilevel"/>
    <w:tmpl w:val="E32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B3D27"/>
    <w:multiLevelType w:val="hybridMultilevel"/>
    <w:tmpl w:val="7868BE5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176C8C"/>
    <w:multiLevelType w:val="hybridMultilevel"/>
    <w:tmpl w:val="F01E5E80"/>
    <w:lvl w:ilvl="0" w:tplc="B512EFB2">
      <w:start w:val="5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6390574"/>
    <w:multiLevelType w:val="hybridMultilevel"/>
    <w:tmpl w:val="566A845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CD19BD"/>
    <w:multiLevelType w:val="hybridMultilevel"/>
    <w:tmpl w:val="DEEA77F0"/>
    <w:lvl w:ilvl="0" w:tplc="14D8F5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B18BF"/>
    <w:multiLevelType w:val="multilevel"/>
    <w:tmpl w:val="F81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678AD"/>
    <w:multiLevelType w:val="multilevel"/>
    <w:tmpl w:val="CBC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A2DDC"/>
    <w:multiLevelType w:val="hybridMultilevel"/>
    <w:tmpl w:val="1CF2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E70B7"/>
    <w:multiLevelType w:val="multilevel"/>
    <w:tmpl w:val="E8D27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9C543A"/>
    <w:multiLevelType w:val="hybridMultilevel"/>
    <w:tmpl w:val="4926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A598B"/>
    <w:multiLevelType w:val="hybridMultilevel"/>
    <w:tmpl w:val="EA30D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0345B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082D64"/>
    <w:multiLevelType w:val="multilevel"/>
    <w:tmpl w:val="0D9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12C59"/>
    <w:multiLevelType w:val="multilevel"/>
    <w:tmpl w:val="21E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6373B"/>
    <w:multiLevelType w:val="multilevel"/>
    <w:tmpl w:val="008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02EFE"/>
    <w:multiLevelType w:val="multilevel"/>
    <w:tmpl w:val="2AB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40DE7"/>
    <w:multiLevelType w:val="multilevel"/>
    <w:tmpl w:val="110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21E6C"/>
    <w:multiLevelType w:val="hybridMultilevel"/>
    <w:tmpl w:val="ABE05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B7140E"/>
    <w:multiLevelType w:val="multilevel"/>
    <w:tmpl w:val="3CE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6284E"/>
    <w:multiLevelType w:val="hybridMultilevel"/>
    <w:tmpl w:val="80D8510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F10AEC"/>
    <w:multiLevelType w:val="multilevel"/>
    <w:tmpl w:val="824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81A85"/>
    <w:multiLevelType w:val="hybridMultilevel"/>
    <w:tmpl w:val="0B7863E6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BC7CCA"/>
    <w:multiLevelType w:val="multilevel"/>
    <w:tmpl w:val="57A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B419A"/>
    <w:multiLevelType w:val="multilevel"/>
    <w:tmpl w:val="D0B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6"/>
  </w:num>
  <w:num w:numId="5">
    <w:abstractNumId w:val="20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21"/>
  </w:num>
  <w:num w:numId="11">
    <w:abstractNumId w:val="1"/>
  </w:num>
  <w:num w:numId="12">
    <w:abstractNumId w:val="22"/>
  </w:num>
  <w:num w:numId="13">
    <w:abstractNumId w:val="29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7"/>
  </w:num>
  <w:num w:numId="19">
    <w:abstractNumId w:val="0"/>
  </w:num>
  <w:num w:numId="20">
    <w:abstractNumId w:val="9"/>
  </w:num>
  <w:num w:numId="21">
    <w:abstractNumId w:val="3"/>
  </w:num>
  <w:num w:numId="22">
    <w:abstractNumId w:val="14"/>
  </w:num>
  <w:num w:numId="23">
    <w:abstractNumId w:val="10"/>
  </w:num>
  <w:num w:numId="24">
    <w:abstractNumId w:val="23"/>
  </w:num>
  <w:num w:numId="25">
    <w:abstractNumId w:val="13"/>
  </w:num>
  <w:num w:numId="26">
    <w:abstractNumId w:val="27"/>
  </w:num>
  <w:num w:numId="27">
    <w:abstractNumId w:val="25"/>
  </w:num>
  <w:num w:numId="28">
    <w:abstractNumId w:val="8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E"/>
    <w:rsid w:val="00042BE6"/>
    <w:rsid w:val="00085CB7"/>
    <w:rsid w:val="00153367"/>
    <w:rsid w:val="00194D6F"/>
    <w:rsid w:val="0043155C"/>
    <w:rsid w:val="005C487B"/>
    <w:rsid w:val="005F13C9"/>
    <w:rsid w:val="005F561E"/>
    <w:rsid w:val="006A0620"/>
    <w:rsid w:val="007166F9"/>
    <w:rsid w:val="00776F37"/>
    <w:rsid w:val="00A0008E"/>
    <w:rsid w:val="00A85B7B"/>
    <w:rsid w:val="00BF36D4"/>
    <w:rsid w:val="00C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D6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2020-03-24T11:00:00Z</dcterms:created>
  <dcterms:modified xsi:type="dcterms:W3CDTF">2020-03-25T09:58:00Z</dcterms:modified>
</cp:coreProperties>
</file>