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AA" w:rsidRDefault="00797DAA" w:rsidP="00797D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7DAA">
        <w:drawing>
          <wp:inline distT="0" distB="0" distL="0" distR="0">
            <wp:extent cx="3075940" cy="24193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7DAA" w:rsidRDefault="00797DAA" w:rsidP="00797D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7DAA" w:rsidRPr="00A11E55" w:rsidRDefault="00797DAA" w:rsidP="00797D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1E55">
        <w:rPr>
          <w:rFonts w:ascii="Times New Roman" w:eastAsia="Calibri" w:hAnsi="Times New Roman" w:cs="Times New Roman"/>
          <w:b/>
          <w:bCs/>
          <w:sz w:val="24"/>
          <w:szCs w:val="24"/>
        </w:rPr>
        <w:t>Задания для дифференцированного зачёта</w:t>
      </w:r>
    </w:p>
    <w:p w:rsidR="00797DAA" w:rsidRPr="00A11E55" w:rsidRDefault="00797DAA" w:rsidP="00797D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7DAA" w:rsidRPr="00F5275A" w:rsidRDefault="00797DAA" w:rsidP="00797DAA">
      <w:pPr>
        <w:widowControl w:val="0"/>
        <w:spacing w:after="0" w:line="322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Профессия:  </w:t>
      </w:r>
      <w:r w:rsidRPr="008032F8">
        <w:rPr>
          <w:rFonts w:ascii="Times New Roman" w:eastAsia="Arial Unicode MS" w:hAnsi="Times New Roman" w:cs="Times New Roman"/>
          <w:sz w:val="24"/>
          <w:szCs w:val="24"/>
          <w:lang w:eastAsia="ru-RU"/>
        </w:rPr>
        <w:t>13.01.10 электромонтёр по ремонту и обслуживанию электрооборудования (по отраслям)</w:t>
      </w:r>
    </w:p>
    <w:p w:rsidR="00797DAA" w:rsidRPr="00F5275A" w:rsidRDefault="00797DAA" w:rsidP="00797D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75A">
        <w:rPr>
          <w:rFonts w:ascii="Times New Roman" w:eastAsia="Calibri" w:hAnsi="Times New Roman" w:cs="Times New Roman"/>
          <w:sz w:val="24"/>
          <w:szCs w:val="24"/>
        </w:rPr>
        <w:t>Дисциплина:  История</w:t>
      </w:r>
    </w:p>
    <w:p w:rsidR="00797DAA" w:rsidRPr="00F5275A" w:rsidRDefault="00797DAA" w:rsidP="00797D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75A">
        <w:rPr>
          <w:rFonts w:ascii="Times New Roman" w:eastAsia="Calibri" w:hAnsi="Times New Roman" w:cs="Times New Roman"/>
          <w:sz w:val="24"/>
          <w:szCs w:val="24"/>
        </w:rPr>
        <w:t>Группа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4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275A">
        <w:rPr>
          <w:rFonts w:ascii="Times New Roman" w:eastAsia="Calibri" w:hAnsi="Times New Roman" w:cs="Times New Roman"/>
          <w:sz w:val="24"/>
          <w:szCs w:val="24"/>
        </w:rPr>
        <w:t>Э</w:t>
      </w:r>
      <w:proofErr w:type="gramEnd"/>
      <w:r w:rsidRPr="00F5275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5275A">
        <w:rPr>
          <w:rFonts w:ascii="Times New Roman" w:eastAsia="Calibri" w:hAnsi="Times New Roman" w:cs="Times New Roman"/>
          <w:bCs/>
          <w:sz w:val="24"/>
          <w:szCs w:val="24"/>
        </w:rPr>
        <w:t>студент_______________________________________________</w:t>
      </w:r>
    </w:p>
    <w:p w:rsidR="00797DAA" w:rsidRPr="00A11E55" w:rsidRDefault="00797DAA" w:rsidP="00797D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A11E55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(Ф.И.О</w:t>
      </w:r>
      <w:proofErr w:type="gramStart"/>
      <w:r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r w:rsidRPr="00A11E55">
        <w:rPr>
          <w:rFonts w:ascii="Times New Roman" w:eastAsia="Calibri" w:hAnsi="Times New Roman" w:cs="Times New Roman"/>
          <w:bCs/>
          <w:sz w:val="16"/>
          <w:szCs w:val="16"/>
        </w:rPr>
        <w:t>)</w:t>
      </w:r>
      <w:proofErr w:type="gramEnd"/>
    </w:p>
    <w:p w:rsidR="00797DAA" w:rsidRPr="00A11E55" w:rsidRDefault="00797DAA" w:rsidP="00797D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A11E55">
        <w:rPr>
          <w:rFonts w:ascii="Times New Roman" w:eastAsia="Calibri" w:hAnsi="Times New Roman" w:cs="Times New Roman"/>
          <w:bCs/>
          <w:sz w:val="24"/>
          <w:szCs w:val="24"/>
        </w:rPr>
        <w:t>Оценка</w:t>
      </w:r>
      <w:proofErr w:type="gramStart"/>
      <w:r w:rsidRPr="00A11E55">
        <w:rPr>
          <w:rFonts w:ascii="Times New Roman" w:eastAsia="Calibri" w:hAnsi="Times New Roman" w:cs="Times New Roman"/>
          <w:bCs/>
          <w:sz w:val="24"/>
          <w:szCs w:val="24"/>
        </w:rPr>
        <w:t>____</w:t>
      </w:r>
      <w:proofErr w:type="spellEnd"/>
      <w:r w:rsidRPr="00A11E55">
        <w:rPr>
          <w:rFonts w:ascii="Times New Roman" w:eastAsia="Calibri" w:hAnsi="Times New Roman" w:cs="Times New Roman"/>
          <w:bCs/>
          <w:sz w:val="24"/>
          <w:szCs w:val="24"/>
        </w:rPr>
        <w:t>/_____________/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роверил: П</w:t>
      </w:r>
      <w:r w:rsidRPr="00A11E55">
        <w:rPr>
          <w:rFonts w:ascii="Times New Roman" w:eastAsia="Calibri" w:hAnsi="Times New Roman" w:cs="Times New Roman"/>
          <w:bCs/>
          <w:sz w:val="24"/>
          <w:szCs w:val="24"/>
        </w:rPr>
        <w:t xml:space="preserve">реподаватель </w:t>
      </w:r>
      <w:r w:rsidRPr="00A11E55">
        <w:rPr>
          <w:rFonts w:ascii="Times New Roman" w:eastAsia="Calibri" w:hAnsi="Times New Roman" w:cs="Times New Roman"/>
          <w:sz w:val="24"/>
          <w:szCs w:val="24"/>
        </w:rPr>
        <w:t xml:space="preserve">Г. В. </w:t>
      </w:r>
      <w:proofErr w:type="spellStart"/>
      <w:r w:rsidRPr="00A11E55">
        <w:rPr>
          <w:rFonts w:ascii="Times New Roman" w:eastAsia="Calibri" w:hAnsi="Times New Roman" w:cs="Times New Roman"/>
          <w:sz w:val="24"/>
          <w:szCs w:val="24"/>
        </w:rPr>
        <w:t>Тютюнникова</w:t>
      </w:r>
      <w:proofErr w:type="spellEnd"/>
      <w:r w:rsidRPr="00A11E55">
        <w:rPr>
          <w:rFonts w:ascii="Times New Roman" w:eastAsia="Calibri" w:hAnsi="Times New Roman" w:cs="Times New Roman"/>
          <w:bCs/>
          <w:sz w:val="24"/>
          <w:szCs w:val="24"/>
        </w:rPr>
        <w:t>_________</w:t>
      </w:r>
    </w:p>
    <w:p w:rsidR="00797DAA" w:rsidRPr="00A11E55" w:rsidRDefault="00797DAA" w:rsidP="00797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DAA" w:rsidRPr="00A11E55" w:rsidRDefault="00797DAA" w:rsidP="00797D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11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– 2</w:t>
      </w:r>
    </w:p>
    <w:p w:rsidR="00797DAA" w:rsidRPr="00A11E55" w:rsidRDefault="00797DAA" w:rsidP="00797DAA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10915" w:type="dxa"/>
        <w:tblInd w:w="-1026" w:type="dxa"/>
        <w:tblLook w:val="04A0"/>
      </w:tblPr>
      <w:tblGrid>
        <w:gridCol w:w="562"/>
        <w:gridCol w:w="4927"/>
        <w:gridCol w:w="336"/>
        <w:gridCol w:w="5090"/>
      </w:tblGrid>
      <w:tr w:rsidR="00797DAA" w:rsidRPr="00A11E55" w:rsidTr="0035090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1E5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11E5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11E5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/>
                <w:sz w:val="24"/>
                <w:szCs w:val="24"/>
              </w:rPr>
              <w:t>Формулировка вопроса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E55">
              <w:rPr>
                <w:rFonts w:ascii="Times New Roman" w:hAnsi="Times New Roman"/>
                <w:b/>
                <w:sz w:val="24"/>
                <w:szCs w:val="24"/>
              </w:rPr>
              <w:t>Варианты ответов</w:t>
            </w:r>
          </w:p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(ОДИНОЧНЫЙ ВЫБОР)</w:t>
            </w:r>
          </w:p>
        </w:tc>
      </w:tr>
      <w:tr w:rsidR="00797DAA" w:rsidRPr="00A11E55" w:rsidTr="0035090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Князь, крестивший Русь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55">
              <w:rPr>
                <w:rFonts w:ascii="Times New Roman" w:hAnsi="Times New Roman"/>
                <w:sz w:val="24"/>
                <w:szCs w:val="24"/>
              </w:rPr>
              <w:t>Рюрик</w:t>
            </w:r>
            <w:proofErr w:type="spellEnd"/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Владимир Святославович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Владимир Мономах</w:t>
            </w:r>
          </w:p>
        </w:tc>
      </w:tr>
      <w:tr w:rsidR="00797DAA" w:rsidRPr="00A11E55" w:rsidTr="0035090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AA" w:rsidRPr="00A11E55" w:rsidRDefault="00797DAA" w:rsidP="00350902">
            <w:pPr>
              <w:shd w:val="clear" w:color="auto" w:fill="FFFFFF"/>
              <w:spacing w:before="75" w:after="18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Наследственное земельное владение на Руси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феод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вотчина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надел</w:t>
            </w:r>
          </w:p>
        </w:tc>
      </w:tr>
      <w:tr w:rsidR="00797DAA" w:rsidRPr="00A11E55" w:rsidTr="0035090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Первой летописью дошедшей до наших дней является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11E55">
              <w:rPr>
                <w:rFonts w:ascii="Times New Roman" w:hAnsi="Times New Roman"/>
                <w:sz w:val="24"/>
                <w:szCs w:val="24"/>
              </w:rPr>
              <w:t>Задонщина</w:t>
            </w:r>
            <w:proofErr w:type="spellEnd"/>
            <w:r w:rsidRPr="00A11E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«Остромирово Евангелие»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«Повесть временных лет»</w:t>
            </w:r>
          </w:p>
        </w:tc>
      </w:tr>
      <w:tr w:rsidR="00797DAA" w:rsidRPr="00A11E55" w:rsidTr="0035090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7" w:type="dxa"/>
            <w:vMerge w:val="restart"/>
            <w:shd w:val="clear" w:color="auto" w:fill="FFFFFF" w:themeFill="background1"/>
          </w:tcPr>
          <w:p w:rsidR="00797DAA" w:rsidRPr="00A11E55" w:rsidRDefault="00797DAA" w:rsidP="0035090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Система сбора дани в Древнерусском государстве</w:t>
            </w:r>
          </w:p>
        </w:tc>
        <w:tc>
          <w:tcPr>
            <w:tcW w:w="336" w:type="dxa"/>
            <w:shd w:val="clear" w:color="auto" w:fill="FFFFFF" w:themeFill="background1"/>
            <w:hideMark/>
          </w:tcPr>
          <w:p w:rsidR="00797DAA" w:rsidRPr="00A11E55" w:rsidRDefault="00797DAA" w:rsidP="0035090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полюдье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shd w:val="clear" w:color="auto" w:fill="FFFFFF" w:themeFill="background1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оброк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shd w:val="clear" w:color="auto" w:fill="FFFFFF" w:themeFill="background1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барщина</w:t>
            </w:r>
          </w:p>
        </w:tc>
      </w:tr>
      <w:tr w:rsidR="00797DAA" w:rsidRPr="00A11E55" w:rsidTr="0035090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 рубеже ХШ-Х1У </w:t>
            </w:r>
            <w:proofErr w:type="gramStart"/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наиболее </w:t>
            </w:r>
            <w:proofErr w:type="gramStart"/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развитыми</w:t>
            </w:r>
            <w:proofErr w:type="gramEnd"/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политическими центрами Руси были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Тверь и Москва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Чернигов и Киев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Новгород и Смоленск</w:t>
            </w:r>
          </w:p>
        </w:tc>
      </w:tr>
      <w:tr w:rsidR="00797DAA" w:rsidRPr="00A11E55" w:rsidTr="0035090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7" w:type="dxa"/>
            <w:vMerge w:val="restart"/>
            <w:shd w:val="clear" w:color="auto" w:fill="FFFFFF" w:themeFill="background1"/>
          </w:tcPr>
          <w:p w:rsidR="00797DAA" w:rsidRPr="00A11E55" w:rsidRDefault="00797DAA" w:rsidP="00350902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1547 г. на царство венчался первый русский царь</w:t>
            </w:r>
          </w:p>
          <w:p w:rsidR="00797DAA" w:rsidRPr="00A11E55" w:rsidRDefault="00797DAA" w:rsidP="00350902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7DAA" w:rsidRPr="00A11E55" w:rsidRDefault="00797DAA" w:rsidP="0035090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  <w:hideMark/>
          </w:tcPr>
          <w:p w:rsidR="00797DAA" w:rsidRPr="00A11E55" w:rsidRDefault="00797DAA" w:rsidP="0035090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Иван IV Грозный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shd w:val="clear" w:color="auto" w:fill="FFFFFF" w:themeFill="background1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Василий III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shd w:val="clear" w:color="auto" w:fill="FFFFFF" w:themeFill="background1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Иван III</w:t>
            </w:r>
          </w:p>
        </w:tc>
      </w:tr>
      <w:tr w:rsidR="00797DAA" w:rsidRPr="00A11E55" w:rsidTr="0035090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7" w:type="dxa"/>
            <w:vMerge w:val="restart"/>
            <w:shd w:val="clear" w:color="auto" w:fill="FFFFFF" w:themeFill="background1"/>
          </w:tcPr>
          <w:p w:rsidR="00797DAA" w:rsidRPr="00A11E55" w:rsidRDefault="00797DAA" w:rsidP="00350902">
            <w:pPr>
              <w:shd w:val="clear" w:color="auto" w:fill="FFFFFF"/>
              <w:spacing w:before="75" w:after="18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Битва на Курской дуге состоялась </w:t>
            </w:r>
            <w:proofErr w:type="gramStart"/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...</w:t>
            </w:r>
          </w:p>
          <w:p w:rsidR="00797DAA" w:rsidRPr="00A11E55" w:rsidRDefault="00797DAA" w:rsidP="0035090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  <w:hideMark/>
          </w:tcPr>
          <w:p w:rsidR="00797DAA" w:rsidRPr="00A11E55" w:rsidRDefault="00797DAA" w:rsidP="0035090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1E55">
              <w:rPr>
                <w:rFonts w:ascii="Times New Roman" w:hAnsi="Times New Roman"/>
                <w:sz w:val="24"/>
                <w:szCs w:val="24"/>
              </w:rPr>
              <w:t>мае-июне</w:t>
            </w:r>
            <w:proofErr w:type="gramEnd"/>
            <w:r w:rsidRPr="00A11E55">
              <w:rPr>
                <w:rFonts w:ascii="Times New Roman" w:hAnsi="Times New Roman"/>
                <w:sz w:val="24"/>
                <w:szCs w:val="24"/>
              </w:rPr>
              <w:t xml:space="preserve"> 1943г.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shd w:val="clear" w:color="auto" w:fill="FFFFFF" w:themeFill="background1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1E55">
              <w:rPr>
                <w:rFonts w:ascii="Times New Roman" w:hAnsi="Times New Roman"/>
                <w:sz w:val="24"/>
                <w:szCs w:val="24"/>
              </w:rPr>
              <w:t>июне-июле</w:t>
            </w:r>
            <w:proofErr w:type="gramEnd"/>
            <w:r w:rsidRPr="00A11E55">
              <w:rPr>
                <w:rFonts w:ascii="Times New Roman" w:hAnsi="Times New Roman"/>
                <w:sz w:val="24"/>
                <w:szCs w:val="24"/>
              </w:rPr>
              <w:t xml:space="preserve"> 1943г.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shd w:val="clear" w:color="auto" w:fill="FFFFFF" w:themeFill="background1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1E55">
              <w:rPr>
                <w:rFonts w:ascii="Times New Roman" w:hAnsi="Times New Roman"/>
                <w:sz w:val="24"/>
                <w:szCs w:val="24"/>
              </w:rPr>
              <w:t>августе</w:t>
            </w:r>
            <w:proofErr w:type="gramEnd"/>
            <w:r w:rsidRPr="00A11E55">
              <w:rPr>
                <w:rFonts w:ascii="Times New Roman" w:hAnsi="Times New Roman"/>
                <w:sz w:val="24"/>
                <w:szCs w:val="24"/>
              </w:rPr>
              <w:t xml:space="preserve"> 1944г</w:t>
            </w:r>
          </w:p>
        </w:tc>
      </w:tr>
      <w:tr w:rsidR="00797DAA" w:rsidRPr="00A11E55" w:rsidTr="0035090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AA" w:rsidRPr="00A11E55" w:rsidRDefault="00797DAA" w:rsidP="0035090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 времен правления Ивана III в России </w:t>
            </w:r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появились новые военные подразделения (укажите лишнее)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стрелецкие полки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дворянское ополчение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наемное войско</w:t>
            </w:r>
          </w:p>
        </w:tc>
      </w:tr>
      <w:tr w:rsidR="00797DAA" w:rsidRPr="00A11E55" w:rsidTr="0035090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Смутное время на Руси продолжалось </w:t>
            </w:r>
            <w:proofErr w:type="gramStart"/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1613г.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1615г.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1700г.</w:t>
            </w:r>
          </w:p>
        </w:tc>
      </w:tr>
      <w:tr w:rsidR="00797DAA" w:rsidRPr="00A11E55" w:rsidTr="0035090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1612г. Новгородское ополчение, направленное против польских и шведских захватчиков возглавили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Минин и Пожарский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Василий Шуйский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Михаил Романов</w:t>
            </w:r>
          </w:p>
        </w:tc>
      </w:tr>
      <w:tr w:rsidR="00797DAA" w:rsidRPr="00A11E55" w:rsidTr="0035090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Церковную реформу, проводимую в XVII в. в России возглавил</w:t>
            </w:r>
            <w:proofErr w:type="gramEnd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протопоп Аввакум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Алексей Михайлович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патриарх Никон</w:t>
            </w:r>
          </w:p>
        </w:tc>
      </w:tr>
      <w:tr w:rsidR="00797DAA" w:rsidRPr="00A11E55" w:rsidTr="0035090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27" w:type="dxa"/>
            <w:vMerge w:val="restart"/>
            <w:shd w:val="clear" w:color="auto" w:fill="FFFFFF" w:themeFill="background1"/>
          </w:tcPr>
          <w:p w:rsidR="00797DAA" w:rsidRPr="00A11E55" w:rsidRDefault="00797DAA" w:rsidP="0035090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Освоение Сибири в XVII </w:t>
            </w:r>
            <w:proofErr w:type="gramStart"/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связано с именем</w:t>
            </w:r>
          </w:p>
        </w:tc>
        <w:tc>
          <w:tcPr>
            <w:tcW w:w="336" w:type="dxa"/>
            <w:shd w:val="clear" w:color="auto" w:fill="FFFFFF" w:themeFill="background1"/>
            <w:hideMark/>
          </w:tcPr>
          <w:p w:rsidR="00797DAA" w:rsidRPr="00A11E55" w:rsidRDefault="00797DAA" w:rsidP="0035090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В.Д. Пояркова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shd w:val="clear" w:color="auto" w:fill="FFFFFF" w:themeFill="background1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Ермака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shd w:val="clear" w:color="auto" w:fill="FFFFFF" w:themeFill="background1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Е.П. Хабарова</w:t>
            </w:r>
          </w:p>
        </w:tc>
      </w:tr>
      <w:tr w:rsidR="00797DAA" w:rsidRPr="00A11E55" w:rsidTr="0035090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Народовластие, форма политического, государственного устройства, основанная на признании народа как источника власти это </w:t>
            </w:r>
          </w:p>
          <w:p w:rsidR="00797DAA" w:rsidRPr="00A11E55" w:rsidRDefault="00797DAA" w:rsidP="0035090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олигархия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демократия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деспотия</w:t>
            </w:r>
          </w:p>
        </w:tc>
      </w:tr>
      <w:tr w:rsidR="00797DAA" w:rsidRPr="00A11E55" w:rsidTr="0035090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Сказание, в образной форме передающее представления о мире, его происхождении, о богах и героях</w:t>
            </w:r>
          </w:p>
          <w:p w:rsidR="00797DAA" w:rsidRPr="00A11E55" w:rsidRDefault="00797DAA" w:rsidP="0035090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легенда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миф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летопись</w:t>
            </w:r>
          </w:p>
        </w:tc>
      </w:tr>
      <w:tr w:rsidR="00797DAA" w:rsidRPr="00A11E55" w:rsidTr="0035090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27" w:type="dxa"/>
            <w:vMerge w:val="restart"/>
            <w:shd w:val="clear" w:color="auto" w:fill="FFFFFF" w:themeFill="background1"/>
          </w:tcPr>
          <w:p w:rsidR="00797DAA" w:rsidRPr="00A11E55" w:rsidRDefault="00797DAA" w:rsidP="00350902">
            <w:pPr>
              <w:shd w:val="clear" w:color="auto" w:fill="FFFFFF"/>
              <w:spacing w:before="75" w:after="18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Князь, объединивший земли Киева и Новгорода</w:t>
            </w:r>
          </w:p>
        </w:tc>
        <w:tc>
          <w:tcPr>
            <w:tcW w:w="336" w:type="dxa"/>
            <w:shd w:val="clear" w:color="auto" w:fill="FFFFFF" w:themeFill="background1"/>
            <w:hideMark/>
          </w:tcPr>
          <w:p w:rsidR="00797DAA" w:rsidRPr="00A11E55" w:rsidRDefault="00797DAA" w:rsidP="0035090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0" w:type="dxa"/>
          </w:tcPr>
          <w:p w:rsidR="00797DAA" w:rsidRPr="00A11E55" w:rsidRDefault="00797DAA" w:rsidP="00350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Олег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shd w:val="clear" w:color="auto" w:fill="FFFFFF" w:themeFill="background1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Святослав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shd w:val="clear" w:color="auto" w:fill="FFFFFF" w:themeFill="background1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Игорь</w:t>
            </w:r>
          </w:p>
        </w:tc>
      </w:tr>
      <w:tr w:rsidR="00797DAA" w:rsidRPr="00A11E55" w:rsidTr="0035090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1703 году Петр Великий основал новую столицу России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Москву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Киев</w:t>
            </w:r>
          </w:p>
        </w:tc>
      </w:tr>
      <w:tr w:rsidR="00797DAA" w:rsidRPr="00A11E55" w:rsidTr="0035090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Годы правления Екатерины Великой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 xml:space="preserve">1762-1796 </w:t>
            </w:r>
            <w:proofErr w:type="spellStart"/>
            <w:proofErr w:type="gramStart"/>
            <w:r w:rsidRPr="00A11E55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 xml:space="preserve">1772-1796 </w:t>
            </w:r>
            <w:proofErr w:type="spellStart"/>
            <w:proofErr w:type="gramStart"/>
            <w:r w:rsidRPr="00A11E55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 xml:space="preserve">1762-1794 </w:t>
            </w:r>
            <w:proofErr w:type="spellStart"/>
            <w:proofErr w:type="gramStart"/>
            <w:r w:rsidRPr="00A11E55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797DAA" w:rsidRPr="00A11E55" w:rsidTr="0035090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AA" w:rsidRPr="00A11E55" w:rsidRDefault="00797DAA" w:rsidP="0035090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Преобладание вывоза товаров из страны над ввозом с целью концентрации капиталов внутри страны это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меркантилизм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протекционизм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</w:tc>
      </w:tr>
      <w:tr w:rsidR="00797DAA" w:rsidRPr="00A11E55" w:rsidTr="0035090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Для работы на предприятиях предпринимателям было разрешено покупать крепостных, таких крепостных стали называть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черносошными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посессионные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приписные</w:t>
            </w:r>
          </w:p>
        </w:tc>
      </w:tr>
      <w:tr w:rsidR="00797DAA" w:rsidRPr="00A11E55" w:rsidTr="0035090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AA" w:rsidRPr="00A11E55" w:rsidRDefault="00797DAA" w:rsidP="0035090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правлении Екатерины II в результате русско-турецких войн к России были присоединены</w:t>
            </w:r>
          </w:p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tabs>
                <w:tab w:val="left" w:pos="893"/>
              </w:tabs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Крымское ханство и Приазовье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Большая Орда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</w:tr>
      <w:tr w:rsidR="00797DAA" w:rsidRPr="00A11E55" w:rsidTr="0035090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27" w:type="dxa"/>
            <w:vMerge w:val="restart"/>
            <w:shd w:val="clear" w:color="auto" w:fill="FFFFFF" w:themeFill="background1"/>
          </w:tcPr>
          <w:p w:rsidR="00797DAA" w:rsidRPr="00A11E55" w:rsidRDefault="00797DAA" w:rsidP="00350902">
            <w:pPr>
              <w:shd w:val="clear" w:color="auto" w:fill="FFFFFF"/>
              <w:spacing w:before="75" w:after="18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Образование Древнерусского государства относится </w:t>
            </w:r>
            <w:proofErr w:type="gramStart"/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336" w:type="dxa"/>
            <w:shd w:val="clear" w:color="auto" w:fill="FFFFFF" w:themeFill="background1"/>
            <w:hideMark/>
          </w:tcPr>
          <w:p w:rsidR="00797DAA" w:rsidRPr="00A11E55" w:rsidRDefault="00797DAA" w:rsidP="0035090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Х в.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shd w:val="clear" w:color="auto" w:fill="FFFFFF" w:themeFill="background1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XI в.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shd w:val="clear" w:color="auto" w:fill="FFFFFF" w:themeFill="background1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IX в.</w:t>
            </w:r>
          </w:p>
        </w:tc>
      </w:tr>
      <w:tr w:rsidR="00797DAA" w:rsidRPr="00A11E55" w:rsidTr="0035090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AA" w:rsidRPr="00A11E55" w:rsidRDefault="00797DAA" w:rsidP="00350902">
            <w:pPr>
              <w:shd w:val="clear" w:color="auto" w:fill="FFFFFF"/>
              <w:spacing w:before="75" w:after="18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 1700 года Новый год в России стали отмечать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1 января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14января</w:t>
            </w:r>
          </w:p>
        </w:tc>
      </w:tr>
      <w:tr w:rsidR="00797DAA" w:rsidRPr="00A11E55" w:rsidTr="0035090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AA" w:rsidRPr="00A11E55" w:rsidRDefault="00797DAA" w:rsidP="00350902">
            <w:pPr>
              <w:shd w:val="clear" w:color="auto" w:fill="FFFFFF"/>
              <w:spacing w:before="75" w:after="18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1667 г. За границу отправилось «Великое </w:t>
            </w:r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посольство» с целью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поиска невесты для царя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поиска союзников для борьбы с турками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установления торговых связей</w:t>
            </w:r>
          </w:p>
        </w:tc>
      </w:tr>
      <w:tr w:rsidR="00797DAA" w:rsidRPr="00A11E55" w:rsidTr="0035090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AA" w:rsidRPr="00A11E55" w:rsidRDefault="00797DAA" w:rsidP="00350902">
            <w:pPr>
              <w:shd w:val="clear" w:color="auto" w:fill="FFFFFF"/>
              <w:spacing w:before="75" w:after="18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1812 г. Вторжение «Великой армии» французов в Россию возглавил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Наполеон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Мюрат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Талейран</w:t>
            </w:r>
          </w:p>
        </w:tc>
      </w:tr>
      <w:tr w:rsidR="00797DAA" w:rsidRPr="00A11E55" w:rsidTr="0035090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27" w:type="dxa"/>
            <w:vMerge w:val="restart"/>
            <w:shd w:val="clear" w:color="auto" w:fill="FFFFFF" w:themeFill="background1"/>
          </w:tcPr>
          <w:p w:rsidR="00797DAA" w:rsidRPr="00A11E55" w:rsidRDefault="00797DAA" w:rsidP="0035090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Начало XVII в. в России именуют</w:t>
            </w:r>
            <w:proofErr w:type="gramEnd"/>
          </w:p>
        </w:tc>
        <w:tc>
          <w:tcPr>
            <w:tcW w:w="336" w:type="dxa"/>
            <w:shd w:val="clear" w:color="auto" w:fill="FFFFFF" w:themeFill="background1"/>
            <w:hideMark/>
          </w:tcPr>
          <w:p w:rsidR="00797DAA" w:rsidRPr="00A11E55" w:rsidRDefault="00797DAA" w:rsidP="0035090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смутным временем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shd w:val="clear" w:color="auto" w:fill="FFFFFF" w:themeFill="background1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«просвещенным абсолютизмом»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shd w:val="clear" w:color="auto" w:fill="FFFFFF" w:themeFill="background1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эпохой реформ</w:t>
            </w:r>
          </w:p>
        </w:tc>
      </w:tr>
      <w:tr w:rsidR="00797DAA" w:rsidRPr="00A11E55" w:rsidTr="0035090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Отмена крепостного права, проведение военной, судебной, земской формы относится к царствованию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Павла I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Николая I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Александра II</w:t>
            </w:r>
          </w:p>
        </w:tc>
      </w:tr>
      <w:tr w:rsidR="00797DAA" w:rsidRPr="00A11E55" w:rsidTr="0035090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AA" w:rsidRPr="00A11E55" w:rsidRDefault="00797DAA" w:rsidP="00350902">
            <w:pPr>
              <w:shd w:val="clear" w:color="auto" w:fill="FFFFFF"/>
              <w:spacing w:before="75" w:after="18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Двоевластие установилось в России </w:t>
            </w:r>
            <w:proofErr w:type="gramStart"/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1E55">
              <w:rPr>
                <w:rFonts w:ascii="Times New Roman" w:hAnsi="Times New Roman"/>
                <w:sz w:val="24"/>
                <w:szCs w:val="24"/>
              </w:rPr>
              <w:t>марте</w:t>
            </w:r>
            <w:proofErr w:type="gramEnd"/>
            <w:r w:rsidRPr="00A11E55">
              <w:rPr>
                <w:rFonts w:ascii="Times New Roman" w:hAnsi="Times New Roman"/>
                <w:sz w:val="24"/>
                <w:szCs w:val="24"/>
              </w:rPr>
              <w:t xml:space="preserve"> 1917 г.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1E55">
              <w:rPr>
                <w:rFonts w:ascii="Times New Roman" w:hAnsi="Times New Roman"/>
                <w:sz w:val="24"/>
                <w:szCs w:val="24"/>
              </w:rPr>
              <w:t>апреле</w:t>
            </w:r>
            <w:proofErr w:type="gramEnd"/>
            <w:r w:rsidRPr="00A11E55">
              <w:rPr>
                <w:rFonts w:ascii="Times New Roman" w:hAnsi="Times New Roman"/>
                <w:sz w:val="24"/>
                <w:szCs w:val="24"/>
              </w:rPr>
              <w:t xml:space="preserve"> 1917 г.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1E55">
              <w:rPr>
                <w:rFonts w:ascii="Times New Roman" w:hAnsi="Times New Roman"/>
                <w:sz w:val="24"/>
                <w:szCs w:val="24"/>
              </w:rPr>
              <w:t>октябре</w:t>
            </w:r>
            <w:proofErr w:type="gramEnd"/>
            <w:r w:rsidRPr="00A11E55">
              <w:rPr>
                <w:rFonts w:ascii="Times New Roman" w:hAnsi="Times New Roman"/>
                <w:sz w:val="24"/>
                <w:szCs w:val="24"/>
              </w:rPr>
              <w:t xml:space="preserve"> 1918 г.</w:t>
            </w:r>
          </w:p>
        </w:tc>
      </w:tr>
      <w:tr w:rsidR="00797DAA" w:rsidRPr="00A11E55" w:rsidTr="0035090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AA" w:rsidRPr="00A11E55" w:rsidRDefault="00797DAA" w:rsidP="00350902">
            <w:pPr>
              <w:shd w:val="clear" w:color="auto" w:fill="FFFFFF"/>
              <w:spacing w:before="75" w:after="18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Декрет о земле, принятый II съездом Советов, предусматривал: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национализацию всей земли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роспуск крестьянской общины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наделение крестьян землей по потребностям</w:t>
            </w:r>
          </w:p>
        </w:tc>
      </w:tr>
      <w:tr w:rsidR="00797DAA" w:rsidRPr="00A11E55" w:rsidTr="0035090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27" w:type="dxa"/>
            <w:vMerge w:val="restart"/>
            <w:shd w:val="clear" w:color="auto" w:fill="FFFFFF" w:themeFill="background1"/>
          </w:tcPr>
          <w:p w:rsidR="00797DAA" w:rsidRPr="00A11E55" w:rsidRDefault="00797DAA" w:rsidP="0035090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Первым </w:t>
            </w:r>
            <w:proofErr w:type="gramStart"/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писанным</w:t>
            </w:r>
            <w:proofErr w:type="gramEnd"/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сводом законов на Руси стал(а)</w:t>
            </w:r>
          </w:p>
        </w:tc>
        <w:tc>
          <w:tcPr>
            <w:tcW w:w="336" w:type="dxa"/>
            <w:shd w:val="clear" w:color="auto" w:fill="FFFFFF" w:themeFill="background1"/>
            <w:hideMark/>
          </w:tcPr>
          <w:p w:rsidR="00797DAA" w:rsidRPr="00A11E55" w:rsidRDefault="00797DAA" w:rsidP="0035090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Судебник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shd w:val="clear" w:color="auto" w:fill="FFFFFF" w:themeFill="background1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11E55">
              <w:rPr>
                <w:rFonts w:ascii="Times New Roman" w:hAnsi="Times New Roman"/>
                <w:sz w:val="24"/>
                <w:szCs w:val="24"/>
              </w:rPr>
              <w:t>Русская</w:t>
            </w:r>
            <w:proofErr w:type="gramEnd"/>
            <w:r w:rsidRPr="00A11E55">
              <w:rPr>
                <w:rFonts w:ascii="Times New Roman" w:hAnsi="Times New Roman"/>
                <w:sz w:val="24"/>
                <w:szCs w:val="24"/>
              </w:rPr>
              <w:t xml:space="preserve"> правда»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shd w:val="clear" w:color="auto" w:fill="FFFFFF" w:themeFill="background1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Соборное уложение</w:t>
            </w:r>
          </w:p>
        </w:tc>
      </w:tr>
      <w:tr w:rsidR="00797DAA" w:rsidRPr="00A11E55" w:rsidTr="0035090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Первая конституция СССР была принята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1922 г.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1924г.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1925г</w:t>
            </w:r>
          </w:p>
        </w:tc>
      </w:tr>
      <w:tr w:rsidR="00797DAA" w:rsidRPr="00A11E55" w:rsidTr="0035090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Характерной чертой тоталитарной системы не является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культ личности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репрессии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многопартийность</w:t>
            </w:r>
          </w:p>
        </w:tc>
      </w:tr>
      <w:tr w:rsidR="00797DAA" w:rsidRPr="00A11E55" w:rsidTr="0035090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AA" w:rsidRPr="00A11E55" w:rsidRDefault="00797DAA" w:rsidP="00350902">
            <w:pPr>
              <w:shd w:val="clear" w:color="auto" w:fill="FFFFFF"/>
              <w:spacing w:before="75" w:after="18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План «Барбаросса» предусматривал...</w:t>
            </w:r>
          </w:p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колонизацию всей территории СССР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превращение СССР в военного союзника Германии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план молниеносной войны</w:t>
            </w:r>
          </w:p>
        </w:tc>
      </w:tr>
      <w:tr w:rsidR="00797DAA" w:rsidRPr="00A11E55" w:rsidTr="0035090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AA" w:rsidRPr="00A11E55" w:rsidRDefault="00797DAA" w:rsidP="00350902">
            <w:pPr>
              <w:shd w:val="clear" w:color="auto" w:fill="FFFFFF"/>
              <w:spacing w:before="75" w:after="18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Партизанское движение в годы войны играло важную роль, так как...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было независимым от Красной Армии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охватило большие территории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велось за пределами СССР</w:t>
            </w:r>
          </w:p>
        </w:tc>
      </w:tr>
      <w:tr w:rsidR="00797DAA" w:rsidRPr="00A11E55" w:rsidTr="0035090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AA" w:rsidRPr="00A11E55" w:rsidRDefault="00797DAA" w:rsidP="00350902">
            <w:pPr>
              <w:shd w:val="clear" w:color="auto" w:fill="FFFFFF"/>
              <w:spacing w:before="75" w:after="18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Номенклатура в СССР в 1960-1980 </w:t>
            </w:r>
            <w:proofErr w:type="spellStart"/>
            <w:proofErr w:type="gramStart"/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годы-это</w:t>
            </w:r>
            <w:proofErr w:type="spellEnd"/>
            <w:proofErr w:type="gramEnd"/>
          </w:p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слой руководящих привилегированных работников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ведущие представители науки и культуры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низший слой административных чиновников</w:t>
            </w:r>
          </w:p>
        </w:tc>
      </w:tr>
      <w:tr w:rsidR="00797DAA" w:rsidRPr="00A11E55" w:rsidTr="0035090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AA" w:rsidRPr="00A11E55" w:rsidRDefault="00797DAA" w:rsidP="00350902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Политический строй, установившийся в России по Конституции РФ 1993 года определяется</w:t>
            </w:r>
            <w:proofErr w:type="gramEnd"/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как</w:t>
            </w:r>
          </w:p>
          <w:p w:rsidR="00797DAA" w:rsidRPr="00A11E55" w:rsidRDefault="00797DAA" w:rsidP="0035090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парламентская республика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</w:rPr>
              <w:t>президентская республика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смешанная республика</w:t>
            </w:r>
          </w:p>
        </w:tc>
      </w:tr>
      <w:tr w:rsidR="00797DAA" w:rsidRPr="00A11E55" w:rsidTr="0035090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Христианская религия возникла на территории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Греции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Рима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Египта</w:t>
            </w:r>
          </w:p>
        </w:tc>
      </w:tr>
      <w:tr w:rsidR="00797DAA" w:rsidRPr="00A11E55" w:rsidTr="0035090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Европейское феодальное общество было разделено </w:t>
            </w:r>
            <w:proofErr w:type="gramStart"/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сословия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</w:tr>
      <w:tr w:rsidR="00797DAA" w:rsidRPr="00A11E55" w:rsidTr="0035090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политической мысли эпохи Нового времени возникли идеи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правового государства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деспотии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анархии</w:t>
            </w:r>
          </w:p>
        </w:tc>
      </w:tr>
      <w:tr w:rsidR="00797DAA" w:rsidRPr="00A11E55" w:rsidTr="0035090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AA" w:rsidRPr="00A11E55" w:rsidRDefault="00797DAA" w:rsidP="0035090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Формы экономической деятельности </w:t>
            </w:r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охотников и собирателей, при которой люди пользовались плодами природы это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присваивающее хозяйство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рыночная экономика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производящее хозяйство</w:t>
            </w:r>
          </w:p>
        </w:tc>
      </w:tr>
      <w:tr w:rsidR="00797DAA" w:rsidRPr="00A11E55" w:rsidTr="0035090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Правитель Египта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вождь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князь</w:t>
            </w:r>
          </w:p>
        </w:tc>
      </w:tr>
      <w:tr w:rsidR="00797DAA" w:rsidRPr="00A11E55" w:rsidTr="00350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A" w:rsidRPr="00A11E55" w:rsidRDefault="00797DAA" w:rsidP="0035090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AA" w:rsidRPr="00A11E55" w:rsidRDefault="00797DAA" w:rsidP="003509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shd w:val="clear" w:color="auto" w:fill="auto"/>
          </w:tcPr>
          <w:p w:rsidR="00797DAA" w:rsidRPr="00A11E55" w:rsidRDefault="00797DAA" w:rsidP="00350902">
            <w:pPr>
              <w:rPr>
                <w:rFonts w:ascii="Times New Roman" w:hAnsi="Times New Roman"/>
                <w:sz w:val="24"/>
                <w:szCs w:val="24"/>
              </w:rPr>
            </w:pPr>
            <w:r w:rsidRPr="00A11E55">
              <w:rPr>
                <w:rFonts w:ascii="Times New Roman" w:hAnsi="Times New Roman"/>
                <w:sz w:val="24"/>
                <w:szCs w:val="24"/>
              </w:rPr>
              <w:t>фараон</w:t>
            </w:r>
          </w:p>
        </w:tc>
      </w:tr>
    </w:tbl>
    <w:p w:rsidR="00797DAA" w:rsidRPr="00A11E55" w:rsidRDefault="00797DAA" w:rsidP="00797DAA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797DAA" w:rsidRDefault="00797DAA" w:rsidP="00797DAA"/>
    <w:p w:rsidR="00797DAA" w:rsidRDefault="00797DAA"/>
    <w:sectPr w:rsidR="0079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DAA"/>
    <w:rsid w:val="0079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D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797D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97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800</Words>
  <Characters>4560</Characters>
  <Application>Microsoft Office Word</Application>
  <DocSecurity>0</DocSecurity>
  <Lines>38</Lines>
  <Paragraphs>10</Paragraphs>
  <ScaleCrop>false</ScaleCrop>
  <Company>Microsoft Corporation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2020-04-15T04:21:00Z</dcterms:created>
  <dcterms:modified xsi:type="dcterms:W3CDTF">2020-04-15T04:24:00Z</dcterms:modified>
</cp:coreProperties>
</file>