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77" w:rsidRDefault="003F5577" w:rsidP="003F5577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0E4032">
        <w:rPr>
          <w:rFonts w:ascii="Times New Roman" w:hAnsi="Times New Roman" w:cs="Times New Roman"/>
          <w:b/>
          <w:sz w:val="28"/>
          <w:szCs w:val="28"/>
          <w:lang w:eastAsia="ar-SA"/>
        </w:rPr>
        <w:t>Группа 8ПК 1 подгруппа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Тема </w:t>
      </w:r>
      <w:r w:rsidRPr="00F34131">
        <w:rPr>
          <w:rFonts w:ascii="Times New Roman" w:hAnsi="Times New Roman" w:cs="Times New Roman"/>
          <w:sz w:val="28"/>
          <w:szCs w:val="28"/>
          <w:lang w:eastAsia="ar-SA"/>
        </w:rPr>
        <w:t>165-166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34131">
        <w:rPr>
          <w:rFonts w:ascii="Times New Roman" w:hAnsi="Times New Roman" w:cs="Times New Roman"/>
          <w:sz w:val="28"/>
          <w:szCs w:val="28"/>
          <w:lang w:eastAsia="ar-SA"/>
        </w:rPr>
        <w:t>Метание мяча, гранаты. Подвижная игра.</w:t>
      </w:r>
    </w:p>
    <w:p w:rsidR="003F5577" w:rsidRDefault="003F5577" w:rsidP="003F55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Задание: изучить данный материал, законспектировать его в тетради, прислать фото отчет.</w:t>
      </w:r>
      <w:bookmarkStart w:id="0" w:name="_GoBack"/>
      <w:bookmarkEnd w:id="0"/>
    </w:p>
    <w:p w:rsidR="003F5577" w:rsidRDefault="003F5577" w:rsidP="003F557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F5577" w:rsidRPr="003F5577" w:rsidRDefault="003F5577" w:rsidP="003F5577">
      <w:pPr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  <w:r w:rsidRPr="003F5577">
        <w:rPr>
          <w:rFonts w:ascii="Arial" w:eastAsia="Times New Roman" w:hAnsi="Arial" w:cs="Arial"/>
          <w:b/>
          <w:bCs/>
          <w:color w:val="2B2B2B"/>
          <w:sz w:val="36"/>
          <w:szCs w:val="36"/>
        </w:rPr>
        <w:t>Техника ме</w:t>
      </w:r>
      <w:r w:rsidRPr="003F5577">
        <w:rPr>
          <w:rFonts w:ascii="Arial" w:eastAsia="Times New Roman" w:hAnsi="Arial" w:cs="Arial"/>
          <w:b/>
          <w:bCs/>
          <w:color w:val="2B2B2B"/>
          <w:sz w:val="36"/>
          <w:szCs w:val="36"/>
        </w:rPr>
        <w:softHyphen/>
        <w:t>тания мяча (гранаты)</w:t>
      </w:r>
    </w:p>
    <w:p w:rsidR="003F5577" w:rsidRPr="003F5577" w:rsidRDefault="003F5577" w:rsidP="003F557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F5577">
        <w:rPr>
          <w:rFonts w:ascii="Arial" w:eastAsia="Times New Roman" w:hAnsi="Arial" w:cs="Arial"/>
          <w:color w:val="2B2B2B"/>
          <w:sz w:val="24"/>
          <w:szCs w:val="24"/>
        </w:rPr>
        <w:t>Для правильного и точного броска не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softHyphen/>
        <w:t>обходимо правильное держание снаряда.</w:t>
      </w:r>
    </w:p>
    <w:p w:rsidR="003F5577" w:rsidRPr="003F5577" w:rsidRDefault="003F5577" w:rsidP="003F557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F5577">
        <w:rPr>
          <w:rFonts w:ascii="Arial" w:eastAsia="Times New Roman" w:hAnsi="Arial" w:cs="Arial"/>
          <w:color w:val="2B2B2B"/>
          <w:sz w:val="24"/>
          <w:szCs w:val="24"/>
        </w:rPr>
        <w:t>Гранату держат так, чтобы ее ручка своим основанием упиралась в мизинец, согнутый и прижатый к ладони, а остальные пальцы плотно охватывали ручку гранаты. При этом большой палец мо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softHyphen/>
        <w:t>жет располагаться как вдоль оси гранаты, так и поперек (рис. 1).</w:t>
      </w:r>
    </w:p>
    <w:p w:rsidR="003F5577" w:rsidRPr="003F5577" w:rsidRDefault="003F5577" w:rsidP="003F55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noProof/>
          <w:color w:val="24890D"/>
          <w:sz w:val="24"/>
          <w:szCs w:val="24"/>
          <w:bdr w:val="none" w:sz="0" w:space="0" w:color="auto" w:frame="1"/>
        </w:rPr>
        <w:drawing>
          <wp:inline distT="0" distB="0" distL="0" distR="0">
            <wp:extent cx="2057400" cy="2228850"/>
            <wp:effectExtent l="19050" t="0" r="0" b="0"/>
            <wp:docPr id="1" name="Рисунок 1" descr="Держание гранат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ние гранат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577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Рис. 1. Держание гранаты</w:t>
      </w:r>
    </w:p>
    <w:p w:rsidR="003F5577" w:rsidRPr="003F5577" w:rsidRDefault="003F5577" w:rsidP="003F557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F5577">
        <w:rPr>
          <w:rFonts w:ascii="Arial" w:eastAsia="Times New Roman" w:hAnsi="Arial" w:cs="Arial"/>
          <w:color w:val="2B2B2B"/>
          <w:sz w:val="24"/>
          <w:szCs w:val="24"/>
        </w:rPr>
        <w:t>Мяч удерживается фалангами пальцев метающей руки. Три паль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softHyphen/>
        <w:t>ца размещены как рычаг, сзади мяча, а мизинец и большой палец поддерживают мяч сбоку (рис. 2).</w:t>
      </w:r>
    </w:p>
    <w:p w:rsidR="003F5577" w:rsidRPr="003F5577" w:rsidRDefault="003F5577" w:rsidP="003F55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>
        <w:rPr>
          <w:rFonts w:ascii="Arial" w:eastAsia="Times New Roman" w:hAnsi="Arial" w:cs="Arial"/>
          <w:noProof/>
          <w:color w:val="2B2B2B"/>
          <w:sz w:val="24"/>
          <w:szCs w:val="24"/>
        </w:rPr>
        <w:drawing>
          <wp:inline distT="0" distB="0" distL="0" distR="0">
            <wp:extent cx="1304925" cy="1495425"/>
            <wp:effectExtent l="19050" t="0" r="9525" b="0"/>
            <wp:docPr id="2" name="Рисунок 2" descr="держание м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ние мяч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577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Рис. 2. Держание мяча</w:t>
      </w:r>
    </w:p>
    <w:p w:rsidR="003F5577" w:rsidRPr="003F5577" w:rsidRDefault="003F5577" w:rsidP="003F557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F5577">
        <w:rPr>
          <w:rFonts w:ascii="Arial" w:eastAsia="Times New Roman" w:hAnsi="Arial" w:cs="Arial"/>
          <w:color w:val="2B2B2B"/>
          <w:sz w:val="24"/>
          <w:szCs w:val="24"/>
        </w:rPr>
        <w:t>Для обучения технике держания и вы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softHyphen/>
        <w:t xml:space="preserve">брасывания снаряда последовательно </w:t>
      </w:r>
      <w:proofErr w:type="spellStart"/>
      <w:r w:rsidRPr="003F5577">
        <w:rPr>
          <w:rFonts w:ascii="Arial" w:eastAsia="Times New Roman" w:hAnsi="Arial" w:cs="Arial"/>
          <w:color w:val="2B2B2B"/>
          <w:sz w:val="24"/>
          <w:szCs w:val="24"/>
        </w:rPr>
        <w:t>исюльзуются</w:t>
      </w:r>
      <w:proofErr w:type="spellEnd"/>
      <w:r w:rsidRPr="003F5577">
        <w:rPr>
          <w:rFonts w:ascii="Arial" w:eastAsia="Times New Roman" w:hAnsi="Arial" w:cs="Arial"/>
          <w:color w:val="2B2B2B"/>
          <w:sz w:val="24"/>
          <w:szCs w:val="24"/>
        </w:rPr>
        <w:t xml:space="preserve"> следующие упражнения:</w:t>
      </w:r>
    </w:p>
    <w:p w:rsidR="003F5577" w:rsidRPr="003F5577" w:rsidRDefault="003F5577" w:rsidP="003F557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>ноги на ширине плеч, вес тела пре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имущественно на передней части стоп, рука с малым мячом впереди над плечом, согнута в локтевом суставе, свободная опу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щена вниз. Имитация броска последовательным и непрерывным выпрям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 xml:space="preserve">лением руки вперед </w:t>
      </w:r>
      <w:proofErr w:type="gramStart"/>
      <w:r w:rsidRPr="003F5577">
        <w:rPr>
          <w:rFonts w:ascii="inherit" w:eastAsia="Times New Roman" w:hAnsi="inherit" w:cs="Arial"/>
          <w:color w:val="2B2B2B"/>
          <w:sz w:val="24"/>
          <w:szCs w:val="24"/>
        </w:rPr>
        <w:t>—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lastRenderedPageBreak/>
        <w:t>в</w:t>
      </w:r>
      <w:proofErr w:type="gramEnd"/>
      <w:r w:rsidRPr="003F5577">
        <w:rPr>
          <w:rFonts w:ascii="inherit" w:eastAsia="Times New Roman" w:hAnsi="inherit" w:cs="Arial"/>
          <w:color w:val="2B2B2B"/>
          <w:sz w:val="24"/>
          <w:szCs w:val="24"/>
        </w:rPr>
        <w:t>верх (без перерыва 8—10 раз). Затем рука продолжает двигаться вниз, в сто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рону, назад и до исходного поло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жения;</w:t>
      </w:r>
    </w:p>
    <w:p w:rsidR="003F5577" w:rsidRPr="003F5577" w:rsidRDefault="003F5577" w:rsidP="003F557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>из того же исходного положе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ния бросить малый мяч в пол и поймать его после отскока;</w:t>
      </w:r>
    </w:p>
    <w:p w:rsidR="003F5577" w:rsidRPr="003F5577" w:rsidRDefault="003F5577" w:rsidP="003F557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>то же, но метание малого мяча в стену, а затем в мишень (круг диаметром 1 м, расположенный на высоте 2,5 м) с расстояния 3 —5 м (рис.3).</w:t>
      </w:r>
    </w:p>
    <w:p w:rsidR="003F5577" w:rsidRPr="003F5577" w:rsidRDefault="003F5577" w:rsidP="003F55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noProof/>
          <w:color w:val="24890D"/>
          <w:sz w:val="24"/>
          <w:szCs w:val="24"/>
          <w:bdr w:val="none" w:sz="0" w:space="0" w:color="auto" w:frame="1"/>
        </w:rPr>
        <w:drawing>
          <wp:inline distT="0" distB="0" distL="0" distR="0">
            <wp:extent cx="2847975" cy="2857500"/>
            <wp:effectExtent l="19050" t="0" r="9525" b="0"/>
            <wp:docPr id="3" name="Рисунок 3" descr="Метание мяча в цель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тание мяча в цель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577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Рис. 3. Метание мяча в цель</w:t>
      </w:r>
    </w:p>
    <w:p w:rsidR="003F5577" w:rsidRPr="003F5577" w:rsidRDefault="003F5577" w:rsidP="003F557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F5577">
        <w:rPr>
          <w:rFonts w:ascii="Arial" w:eastAsia="Times New Roman" w:hAnsi="Arial" w:cs="Arial"/>
          <w:color w:val="2B2B2B"/>
          <w:sz w:val="24"/>
          <w:szCs w:val="24"/>
        </w:rPr>
        <w:t xml:space="preserve">Цель этих упражнений — овладеть движением руки </w:t>
      </w:r>
      <w:proofErr w:type="spellStart"/>
      <w:r w:rsidRPr="003F5577">
        <w:rPr>
          <w:rFonts w:ascii="Arial" w:eastAsia="Times New Roman" w:hAnsi="Arial" w:cs="Arial"/>
          <w:color w:val="2B2B2B"/>
          <w:sz w:val="24"/>
          <w:szCs w:val="24"/>
        </w:rPr>
        <w:t>хлестообразным</w:t>
      </w:r>
      <w:proofErr w:type="spellEnd"/>
      <w:r w:rsidRPr="003F5577">
        <w:rPr>
          <w:rFonts w:ascii="Arial" w:eastAsia="Times New Roman" w:hAnsi="Arial" w:cs="Arial"/>
          <w:color w:val="2B2B2B"/>
          <w:sz w:val="24"/>
          <w:szCs w:val="24"/>
        </w:rPr>
        <w:t xml:space="preserve"> рывком, научиться расслаблять мышцы руки, точно про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softHyphen/>
        <w:t>носить ее над плечом и последовательно выпрямлять вперед — вверх в направлении броска.</w:t>
      </w:r>
    </w:p>
    <w:p w:rsidR="003F5577" w:rsidRPr="003F5577" w:rsidRDefault="003F5577" w:rsidP="003F5577">
      <w:pPr>
        <w:spacing w:before="540" w:after="18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B2B2B"/>
          <w:sz w:val="33"/>
          <w:szCs w:val="33"/>
        </w:rPr>
      </w:pPr>
      <w:r w:rsidRPr="003F5577">
        <w:rPr>
          <w:rFonts w:ascii="Arial" w:eastAsia="Times New Roman" w:hAnsi="Arial" w:cs="Arial"/>
          <w:b/>
          <w:bCs/>
          <w:color w:val="2B2B2B"/>
          <w:sz w:val="33"/>
          <w:szCs w:val="33"/>
        </w:rPr>
        <w:t>Метание мяча с места</w:t>
      </w:r>
    </w:p>
    <w:p w:rsidR="003F5577" w:rsidRPr="003F5577" w:rsidRDefault="003F5577" w:rsidP="003F557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proofErr w:type="gramStart"/>
      <w:r w:rsidRPr="003F5577">
        <w:rPr>
          <w:rFonts w:ascii="Arial" w:eastAsia="Times New Roman" w:hAnsi="Arial" w:cs="Arial"/>
          <w:color w:val="2B2B2B"/>
          <w:sz w:val="24"/>
          <w:szCs w:val="24"/>
        </w:rPr>
        <w:t xml:space="preserve">К метанию гранаты и мяча с места следует приступать после того, как у занимающихся отработаны и закреплены мышечные движения грудью вперед и </w:t>
      </w:r>
      <w:proofErr w:type="spellStart"/>
      <w:r w:rsidRPr="003F5577">
        <w:rPr>
          <w:rFonts w:ascii="Arial" w:eastAsia="Times New Roman" w:hAnsi="Arial" w:cs="Arial"/>
          <w:color w:val="2B2B2B"/>
          <w:sz w:val="24"/>
          <w:szCs w:val="24"/>
        </w:rPr>
        <w:t>хлестообразные</w:t>
      </w:r>
      <w:proofErr w:type="spellEnd"/>
      <w:r w:rsidRPr="003F5577">
        <w:rPr>
          <w:rFonts w:ascii="Arial" w:eastAsia="Times New Roman" w:hAnsi="Arial" w:cs="Arial"/>
          <w:color w:val="2B2B2B"/>
          <w:sz w:val="24"/>
          <w:szCs w:val="24"/>
        </w:rPr>
        <w:t xml:space="preserve"> движения метающей руки при хорошей опоре на ногах.</w:t>
      </w:r>
      <w:proofErr w:type="gramEnd"/>
      <w:r w:rsidRPr="003F5577">
        <w:rPr>
          <w:rFonts w:ascii="Arial" w:eastAsia="Times New Roman" w:hAnsi="Arial" w:cs="Arial"/>
          <w:color w:val="2B2B2B"/>
          <w:sz w:val="24"/>
          <w:szCs w:val="24"/>
        </w:rPr>
        <w:t xml:space="preserve"> Эти ощущения создаются при помощи следующих упражнений:</w:t>
      </w:r>
    </w:p>
    <w:p w:rsidR="003F5577" w:rsidRPr="003F5577" w:rsidRDefault="003F5577" w:rsidP="003F557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>имитация заключительного усилия при метании снаряда, стоя левым боком в сторону метания, левая нога находится впереди, держась правой рукой за резиновый жгут (ленту, эспандер), за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крепленный на уровне плеча за гимнастическую стенку;</w:t>
      </w:r>
    </w:p>
    <w:p w:rsidR="003F5577" w:rsidRPr="003F5577" w:rsidRDefault="003F5577" w:rsidP="003F557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>метания малого мяча (набивного мяча) в стену из исходного положения, сидя на гимнастической скамейке: двумя руками; одной рукой с предварительным поворотом туловища вправо;</w:t>
      </w:r>
    </w:p>
    <w:p w:rsidR="003F5577" w:rsidRPr="003F5577" w:rsidRDefault="003F5577" w:rsidP="003F557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>имитация финального усилия с помощью партнера (препо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давателя), стоя левым боком в сторону метания, левая нога стоит впереди, стопа повернута носком внутрь под углом 45°, правая нога находится в согнутом положении. Преподаватель (партнер), держа занимающегося за кисть правой руки, подталкивает его под лопатку вперед, дает почувствовать работу мышц в этом положе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нии (рис. 4);</w:t>
      </w:r>
    </w:p>
    <w:p w:rsidR="003F5577" w:rsidRPr="003F5577" w:rsidRDefault="003F5577" w:rsidP="003F557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>имитация входа в положение «натянутого лука». Стоя левым боком к гимнастической стенке, правой рукой захватить снизу рейку на уровне плеча, левой — впереди рейку хватом сверху на уровне плеч. Выход в положение «натянутого лука» осуществлять за счет усилия правой ноги, мышц таза и туловища;</w:t>
      </w:r>
    </w:p>
    <w:p w:rsidR="003F5577" w:rsidRPr="003F5577" w:rsidRDefault="003F5577" w:rsidP="003F557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>стоя правым боком у гимнастической стенки, правой рукой хватом снизу взяться за решетку на уровне плеча. Поворачивая и выпрямляя правую ногу, таз вперед—вверх, повернуться налево;</w:t>
      </w:r>
    </w:p>
    <w:p w:rsidR="003F5577" w:rsidRPr="003F5577" w:rsidRDefault="003F5577" w:rsidP="003F557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lastRenderedPageBreak/>
        <w:t>метание снаряда вперед—вверх. Стоя левым боком в сторону метания, согнуть правую ногу, повернуть туловище направо и развернуть ось плеч.</w:t>
      </w:r>
    </w:p>
    <w:p w:rsidR="003F5577" w:rsidRPr="003F5577" w:rsidRDefault="003F5577" w:rsidP="003F55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noProof/>
          <w:color w:val="24890D"/>
          <w:sz w:val="24"/>
          <w:szCs w:val="24"/>
          <w:bdr w:val="none" w:sz="0" w:space="0" w:color="auto" w:frame="1"/>
        </w:rPr>
        <w:drawing>
          <wp:inline distT="0" distB="0" distL="0" distR="0">
            <wp:extent cx="4819650" cy="3648075"/>
            <wp:effectExtent l="19050" t="0" r="0" b="0"/>
            <wp:docPr id="4" name="Рисунок 4" descr="Имитация финального усилия с партнеро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митация финального усилия с партнером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577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Рис. 4. Имитация финального усилия с партнером</w:t>
      </w:r>
    </w:p>
    <w:p w:rsidR="003F5577" w:rsidRPr="003F5577" w:rsidRDefault="003F5577" w:rsidP="003F5577">
      <w:pPr>
        <w:spacing w:before="540" w:after="18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B2B2B"/>
          <w:sz w:val="33"/>
          <w:szCs w:val="33"/>
        </w:rPr>
      </w:pPr>
      <w:r w:rsidRPr="003F5577">
        <w:rPr>
          <w:rFonts w:ascii="Arial" w:eastAsia="Times New Roman" w:hAnsi="Arial" w:cs="Arial"/>
          <w:b/>
          <w:bCs/>
          <w:color w:val="2B2B2B"/>
          <w:sz w:val="33"/>
          <w:szCs w:val="33"/>
        </w:rPr>
        <w:t>Метанию гранаты (мяча) с бросковых шагов</w:t>
      </w:r>
    </w:p>
    <w:p w:rsidR="003F5577" w:rsidRPr="003F5577" w:rsidRDefault="003F5577" w:rsidP="003F557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F5577">
        <w:rPr>
          <w:rFonts w:ascii="Arial" w:eastAsia="Times New Roman" w:hAnsi="Arial" w:cs="Arial"/>
          <w:color w:val="2B2B2B"/>
          <w:sz w:val="24"/>
          <w:szCs w:val="24"/>
        </w:rPr>
        <w:t>Для отработки данного вида бросков целесообразно выполнять следующие упражнения:</w:t>
      </w:r>
    </w:p>
    <w:p w:rsidR="003F5577" w:rsidRPr="003F5577" w:rsidRDefault="003F5577" w:rsidP="003F557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>метание гранаты (мяча) с одного шага. Поставить левую ногу в положение шага для метания с места, с поворотом туловища в направлении броска прийти в положение «натянутого лука»;</w:t>
      </w:r>
    </w:p>
    <w:p w:rsidR="003F5577" w:rsidRPr="003F5577" w:rsidRDefault="003F5577" w:rsidP="003F557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имитация выполнения </w:t>
      </w:r>
      <w:proofErr w:type="spellStart"/>
      <w:r w:rsidRPr="003F5577">
        <w:rPr>
          <w:rFonts w:ascii="inherit" w:eastAsia="Times New Roman" w:hAnsi="inherit" w:cs="Arial"/>
          <w:color w:val="2B2B2B"/>
          <w:sz w:val="24"/>
          <w:szCs w:val="24"/>
        </w:rPr>
        <w:t>скрестного</w:t>
      </w:r>
      <w:proofErr w:type="spellEnd"/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 шага. Стоя левым боком к направлению броска, выпрямленная правая рука отведена назад и находится на уровне плеча. Вес тела — на правой согнутой ноге, левая нога выпрямлена и поставлена на опору на расстоянии 2,5 — 3 стоп </w:t>
      </w:r>
      <w:proofErr w:type="gramStart"/>
      <w:r w:rsidRPr="003F5577">
        <w:rPr>
          <w:rFonts w:ascii="inherit" w:eastAsia="Times New Roman" w:hAnsi="inherit" w:cs="Arial"/>
          <w:color w:val="2B2B2B"/>
          <w:sz w:val="24"/>
          <w:szCs w:val="24"/>
        </w:rPr>
        <w:t>от</w:t>
      </w:r>
      <w:proofErr w:type="gramEnd"/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 правой, а левая рука — перед грудью. </w:t>
      </w:r>
      <w:proofErr w:type="gramStart"/>
      <w:r w:rsidRPr="003F5577">
        <w:rPr>
          <w:rFonts w:ascii="inherit" w:eastAsia="Times New Roman" w:hAnsi="inherit" w:cs="Arial"/>
          <w:color w:val="2B2B2B"/>
          <w:sz w:val="24"/>
          <w:szCs w:val="24"/>
        </w:rPr>
        <w:t>Сделать легкий ска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чок с левой ноги на правую с постановкой левой ноги на опору;</w:t>
      </w:r>
      <w:proofErr w:type="gramEnd"/>
    </w:p>
    <w:p w:rsidR="003F5577" w:rsidRPr="003F5577" w:rsidRDefault="003F5577" w:rsidP="003F557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выполнение </w:t>
      </w:r>
      <w:proofErr w:type="spellStart"/>
      <w:r w:rsidRPr="003F5577">
        <w:rPr>
          <w:rFonts w:ascii="inherit" w:eastAsia="Times New Roman" w:hAnsi="inherit" w:cs="Arial"/>
          <w:color w:val="2B2B2B"/>
          <w:sz w:val="24"/>
          <w:szCs w:val="24"/>
        </w:rPr>
        <w:t>скрестных</w:t>
      </w:r>
      <w:proofErr w:type="spellEnd"/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 шагов правой ногой, после чего левую ногу поставить в положение шага и выполнить бросок гранаты или мяча. Упражнение выполняется под счет преподавателя;</w:t>
      </w:r>
    </w:p>
    <w:p w:rsidR="003F5577" w:rsidRPr="003F5577" w:rsidRDefault="003F5577" w:rsidP="003F557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имитация выполнения </w:t>
      </w:r>
      <w:proofErr w:type="spellStart"/>
      <w:r w:rsidRPr="003F5577">
        <w:rPr>
          <w:rFonts w:ascii="inherit" w:eastAsia="Times New Roman" w:hAnsi="inherit" w:cs="Arial"/>
          <w:color w:val="2B2B2B"/>
          <w:sz w:val="24"/>
          <w:szCs w:val="24"/>
        </w:rPr>
        <w:t>скрестного</w:t>
      </w:r>
      <w:proofErr w:type="spellEnd"/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 шага с помощью препо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 xml:space="preserve">давателя или </w:t>
      </w:r>
      <w:proofErr w:type="gramStart"/>
      <w:r w:rsidRPr="003F5577">
        <w:rPr>
          <w:rFonts w:ascii="inherit" w:eastAsia="Times New Roman" w:hAnsi="inherit" w:cs="Arial"/>
          <w:color w:val="2B2B2B"/>
          <w:sz w:val="24"/>
          <w:szCs w:val="24"/>
        </w:rPr>
        <w:t>опытных</w:t>
      </w:r>
      <w:proofErr w:type="gramEnd"/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 занимающихся. Во время выполнения дан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ного упражнения обучающегося удерживают за правую выпрям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ленную руку. Это делается для того, чтобы ноги обгоняли туловище (Рис.5);</w:t>
      </w:r>
    </w:p>
    <w:p w:rsidR="003F5577" w:rsidRPr="003F5577" w:rsidRDefault="003F5577" w:rsidP="003F557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>метание снарядов с бросковых шагов в цель. Цель расположе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на на расстоянии 10—12 м от линии броска.</w:t>
      </w:r>
    </w:p>
    <w:p w:rsidR="003F5577" w:rsidRPr="003F5577" w:rsidRDefault="003F5577" w:rsidP="003F55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noProof/>
          <w:color w:val="24890D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2409825" cy="2209800"/>
            <wp:effectExtent l="19050" t="0" r="9525" b="0"/>
            <wp:docPr id="5" name="Рисунок 5" descr="Имитация &quot;скрестных&quot; шагов с партнеро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митация &quot;скрестных&quot; шагов с партнером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577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Рис. 5. Имитация «</w:t>
      </w:r>
      <w:proofErr w:type="spellStart"/>
      <w:r w:rsidRPr="003F5577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скрестных</w:t>
      </w:r>
      <w:proofErr w:type="spellEnd"/>
      <w:r w:rsidRPr="003F5577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» шагов с партнером</w:t>
      </w:r>
    </w:p>
    <w:p w:rsidR="003F5577" w:rsidRPr="003F5577" w:rsidRDefault="003F5577" w:rsidP="003F5577">
      <w:pPr>
        <w:spacing w:before="540" w:after="18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B2B2B"/>
          <w:sz w:val="33"/>
          <w:szCs w:val="33"/>
        </w:rPr>
      </w:pPr>
      <w:r w:rsidRPr="003F5577">
        <w:rPr>
          <w:rFonts w:ascii="Arial" w:eastAsia="Times New Roman" w:hAnsi="Arial" w:cs="Arial"/>
          <w:b/>
          <w:bCs/>
          <w:color w:val="2B2B2B"/>
          <w:sz w:val="33"/>
          <w:szCs w:val="33"/>
        </w:rPr>
        <w:t>Техника выполне</w:t>
      </w:r>
      <w:r w:rsidRPr="003F5577">
        <w:rPr>
          <w:rFonts w:ascii="Arial" w:eastAsia="Times New Roman" w:hAnsi="Arial" w:cs="Arial"/>
          <w:b/>
          <w:bCs/>
          <w:color w:val="2B2B2B"/>
          <w:sz w:val="33"/>
          <w:szCs w:val="33"/>
        </w:rPr>
        <w:softHyphen/>
        <w:t>ния разбега и отведения гранаты (мяча)</w:t>
      </w:r>
    </w:p>
    <w:p w:rsidR="003F5577" w:rsidRPr="003F5577" w:rsidRDefault="003F5577" w:rsidP="003F557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F5577">
        <w:rPr>
          <w:rFonts w:ascii="Arial" w:eastAsia="Times New Roman" w:hAnsi="Arial" w:cs="Arial"/>
          <w:color w:val="2B2B2B"/>
          <w:sz w:val="24"/>
          <w:szCs w:val="24"/>
        </w:rPr>
        <w:t>Применяются несколько вариантов выполнения бросковых шагов и спосо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softHyphen/>
        <w:t>бов отведения снаряда. Рассмотрим их.</w:t>
      </w:r>
    </w:p>
    <w:p w:rsidR="003F5577" w:rsidRPr="003F5577" w:rsidRDefault="003F5577" w:rsidP="003F5577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b/>
          <w:bCs/>
          <w:color w:val="2B2B2B"/>
          <w:sz w:val="24"/>
          <w:szCs w:val="24"/>
        </w:rPr>
        <w:t>1 вариант: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t xml:space="preserve"> метание с 4 бросковых шагов с отведением гранаты (мяча) на 2 шага способом «прямо </w:t>
      </w:r>
      <w:proofErr w:type="gramStart"/>
      <w:r w:rsidRPr="003F5577">
        <w:rPr>
          <w:rFonts w:ascii="Arial" w:eastAsia="Times New Roman" w:hAnsi="Arial" w:cs="Arial"/>
          <w:color w:val="2B2B2B"/>
          <w:sz w:val="24"/>
          <w:szCs w:val="24"/>
        </w:rPr>
        <w:t>—н</w:t>
      </w:r>
      <w:proofErr w:type="gramEnd"/>
      <w:r w:rsidRPr="003F5577">
        <w:rPr>
          <w:rFonts w:ascii="Arial" w:eastAsia="Times New Roman" w:hAnsi="Arial" w:cs="Arial"/>
          <w:color w:val="2B2B2B"/>
          <w:sz w:val="24"/>
          <w:szCs w:val="24"/>
        </w:rPr>
        <w:t>азад»</w:t>
      </w:r>
    </w:p>
    <w:p w:rsidR="003F5577" w:rsidRPr="003F5577" w:rsidRDefault="003F5577" w:rsidP="003F5577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</w:rPr>
        <w:t>2 вариант: 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t>метание с 4 бросковых шагов с отведением снаряда на 2 шага способом «дугой вверх—назад»</w:t>
      </w:r>
    </w:p>
    <w:p w:rsidR="003F5577" w:rsidRPr="003F5577" w:rsidRDefault="003F5577" w:rsidP="003F5577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</w:rPr>
        <w:t>3 вариант: 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t>метание с 4 броско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softHyphen/>
        <w:t xml:space="preserve">вых шагов с отведением снаряда на 2 шага способом «вперед </w:t>
      </w:r>
      <w:proofErr w:type="gramStart"/>
      <w:r w:rsidRPr="003F5577">
        <w:rPr>
          <w:rFonts w:ascii="Arial" w:eastAsia="Times New Roman" w:hAnsi="Arial" w:cs="Arial"/>
          <w:color w:val="2B2B2B"/>
          <w:sz w:val="24"/>
          <w:szCs w:val="24"/>
        </w:rPr>
        <w:t>—в</w:t>
      </w:r>
      <w:proofErr w:type="gramEnd"/>
      <w:r w:rsidRPr="003F5577">
        <w:rPr>
          <w:rFonts w:ascii="Arial" w:eastAsia="Times New Roman" w:hAnsi="Arial" w:cs="Arial"/>
          <w:color w:val="2B2B2B"/>
          <w:sz w:val="24"/>
          <w:szCs w:val="24"/>
        </w:rPr>
        <w:t>низ —назад»</w:t>
      </w:r>
    </w:p>
    <w:p w:rsidR="003F5577" w:rsidRPr="003F5577" w:rsidRDefault="003F5577" w:rsidP="003F5577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</w:rPr>
        <w:t>4 вариант: 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t xml:space="preserve">метание с 5 бросковых шагов с отведением мяча на 3 шага способом «вперед </w:t>
      </w:r>
      <w:proofErr w:type="gramStart"/>
      <w:r w:rsidRPr="003F5577">
        <w:rPr>
          <w:rFonts w:ascii="Arial" w:eastAsia="Times New Roman" w:hAnsi="Arial" w:cs="Arial"/>
          <w:color w:val="2B2B2B"/>
          <w:sz w:val="24"/>
          <w:szCs w:val="24"/>
        </w:rPr>
        <w:t>—в</w:t>
      </w:r>
      <w:proofErr w:type="gramEnd"/>
      <w:r w:rsidRPr="003F5577">
        <w:rPr>
          <w:rFonts w:ascii="Arial" w:eastAsia="Times New Roman" w:hAnsi="Arial" w:cs="Arial"/>
          <w:color w:val="2B2B2B"/>
          <w:sz w:val="24"/>
          <w:szCs w:val="24"/>
        </w:rPr>
        <w:t>низ —назад».</w:t>
      </w:r>
    </w:p>
    <w:p w:rsidR="003F5577" w:rsidRPr="003F5577" w:rsidRDefault="003F5577" w:rsidP="003F557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F5577">
        <w:rPr>
          <w:rFonts w:ascii="Arial" w:eastAsia="Times New Roman" w:hAnsi="Arial" w:cs="Arial"/>
          <w:color w:val="2B2B2B"/>
          <w:sz w:val="24"/>
          <w:szCs w:val="24"/>
        </w:rPr>
        <w:t>Первый вариант больше подходит девушкам, обладающим большой подвижностью в плечевых суставах. Наиболее распро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softHyphen/>
        <w:t>страненным вариантом является третий. Обучение способам от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softHyphen/>
        <w:t>ведения снаряда следует начинать с положения «стоя на месте» при помощи упражнений:</w:t>
      </w:r>
    </w:p>
    <w:p w:rsidR="003F5577" w:rsidRPr="003F5577" w:rsidRDefault="003F5577" w:rsidP="003F557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имитация отведения снаряда на 2 шага ходьбы. </w:t>
      </w:r>
      <w:proofErr w:type="gramStart"/>
      <w:r w:rsidRPr="003F5577">
        <w:rPr>
          <w:rFonts w:ascii="inherit" w:eastAsia="Times New Roman" w:hAnsi="inherit" w:cs="Arial"/>
          <w:color w:val="2B2B2B"/>
          <w:sz w:val="24"/>
          <w:szCs w:val="24"/>
        </w:rPr>
        <w:t>Занимаю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щиеся</w:t>
      </w:r>
      <w:proofErr w:type="gramEnd"/>
      <w:r w:rsidRPr="003F5577">
        <w:rPr>
          <w:rFonts w:ascii="inherit" w:eastAsia="Times New Roman" w:hAnsi="inherit" w:cs="Arial"/>
          <w:color w:val="2B2B2B"/>
          <w:sz w:val="24"/>
          <w:szCs w:val="24"/>
        </w:rPr>
        <w:t>, стоя в шеренге, держат гранату (мяч) над плечом. Отведе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ние снаряда производится на 2 шага под команду преподавателя, а затем самостоятельно;</w:t>
      </w:r>
    </w:p>
    <w:p w:rsidR="003F5577" w:rsidRPr="003F5577" w:rsidRDefault="003F5577" w:rsidP="003F557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выполнение имитации отведения гранаты (мяча) в ходьбе, а затем в беге. </w:t>
      </w:r>
      <w:proofErr w:type="gramStart"/>
      <w:r w:rsidRPr="003F5577">
        <w:rPr>
          <w:rFonts w:ascii="inherit" w:eastAsia="Times New Roman" w:hAnsi="inherit" w:cs="Arial"/>
          <w:color w:val="2B2B2B"/>
          <w:sz w:val="24"/>
          <w:szCs w:val="24"/>
        </w:rPr>
        <w:t>Выполнять на 2 шага — отведение и на 2 шага — возвращение;</w:t>
      </w:r>
      <w:proofErr w:type="gramEnd"/>
    </w:p>
    <w:p w:rsidR="003F5577" w:rsidRPr="003F5577" w:rsidRDefault="003F5577" w:rsidP="003F557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>отведение снаряда на 2 шага способом «вперед — вниз — на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 xml:space="preserve">зад» с последующим выполнением </w:t>
      </w:r>
      <w:proofErr w:type="spellStart"/>
      <w:r w:rsidRPr="003F5577">
        <w:rPr>
          <w:rFonts w:ascii="inherit" w:eastAsia="Times New Roman" w:hAnsi="inherit" w:cs="Arial"/>
          <w:color w:val="2B2B2B"/>
          <w:sz w:val="24"/>
          <w:szCs w:val="24"/>
        </w:rPr>
        <w:t>скрестного</w:t>
      </w:r>
      <w:proofErr w:type="spellEnd"/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 шага и шага левой ногой, т.е. выполнение 4 бросковых шагов в целом и приход в ис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ходное положение перед броском без метания и с выполнением метания (рис. 6).</w:t>
      </w:r>
    </w:p>
    <w:p w:rsidR="003F5577" w:rsidRPr="003F5577" w:rsidRDefault="003F5577" w:rsidP="003F55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noProof/>
          <w:color w:val="24890D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391150" cy="4819650"/>
            <wp:effectExtent l="19050" t="0" r="0" b="0"/>
            <wp:docPr id="6" name="Рисунок 6" descr="Отведение мяча (гранаты) способом &quot;вперед-вниз-назад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ведение мяча (гранаты) способом &quot;вперед-вниз-назад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577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Рис. 6. Отведение мяча (гранаты) способом «</w:t>
      </w:r>
      <w:proofErr w:type="spellStart"/>
      <w:r w:rsidRPr="003F5577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вперед-вниз-назад</w:t>
      </w:r>
      <w:proofErr w:type="spellEnd"/>
      <w:r w:rsidRPr="003F5577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»</w:t>
      </w:r>
    </w:p>
    <w:p w:rsidR="003F5577" w:rsidRPr="003F5577" w:rsidRDefault="003F5577" w:rsidP="003F5577">
      <w:pPr>
        <w:spacing w:before="540" w:after="18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B2B2B"/>
          <w:sz w:val="33"/>
          <w:szCs w:val="33"/>
        </w:rPr>
      </w:pPr>
      <w:r w:rsidRPr="003F5577">
        <w:rPr>
          <w:rFonts w:ascii="Arial" w:eastAsia="Times New Roman" w:hAnsi="Arial" w:cs="Arial"/>
          <w:b/>
          <w:bCs/>
          <w:color w:val="2B2B2B"/>
          <w:sz w:val="33"/>
          <w:szCs w:val="33"/>
        </w:rPr>
        <w:t>Технике метания гранаты (мяча) с полного разбега</w:t>
      </w:r>
    </w:p>
    <w:p w:rsidR="003F5577" w:rsidRPr="003F5577" w:rsidRDefault="003F5577" w:rsidP="003F557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F5577">
        <w:rPr>
          <w:rFonts w:ascii="Arial" w:eastAsia="Times New Roman" w:hAnsi="Arial" w:cs="Arial"/>
          <w:color w:val="2B2B2B"/>
          <w:sz w:val="24"/>
          <w:szCs w:val="24"/>
        </w:rPr>
        <w:t>Для этого применяются следующие упражнения:</w:t>
      </w:r>
    </w:p>
    <w:p w:rsidR="003F5577" w:rsidRPr="003F5577" w:rsidRDefault="003F5577" w:rsidP="003F557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>из исходного положения, стоя лицом по направлению мета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ния, левая нога находится впереди, снаряд — над плечом, произво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дятся подход и попадание левой ногой на контрольную отметку, в сочетании с отведением гранаты (мяча);</w:t>
      </w:r>
    </w:p>
    <w:p w:rsidR="003F5577" w:rsidRPr="003F5577" w:rsidRDefault="003F5577" w:rsidP="003F557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то же, но с добавлением выполнения </w:t>
      </w:r>
      <w:proofErr w:type="spellStart"/>
      <w:r w:rsidRPr="003F5577">
        <w:rPr>
          <w:rFonts w:ascii="inherit" w:eastAsia="Times New Roman" w:hAnsi="inherit" w:cs="Arial"/>
          <w:color w:val="2B2B2B"/>
          <w:sz w:val="24"/>
          <w:szCs w:val="24"/>
        </w:rPr>
        <w:t>скрестного</w:t>
      </w:r>
      <w:proofErr w:type="spellEnd"/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 шага;</w:t>
      </w:r>
    </w:p>
    <w:p w:rsidR="003F5577" w:rsidRPr="003F5577" w:rsidRDefault="003F5577" w:rsidP="003F557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3F5577">
        <w:rPr>
          <w:rFonts w:ascii="inherit" w:eastAsia="Times New Roman" w:hAnsi="inherit" w:cs="Arial"/>
          <w:color w:val="2B2B2B"/>
          <w:sz w:val="24"/>
          <w:szCs w:val="24"/>
        </w:rPr>
        <w:t>то же, но с выполнением бросков, акцентируя ускорение</w:t>
      </w:r>
      <w:proofErr w:type="gramStart"/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 И</w:t>
      </w:r>
      <w:proofErr w:type="gramEnd"/>
      <w:r w:rsidRPr="003F5577">
        <w:rPr>
          <w:rFonts w:ascii="inherit" w:eastAsia="Times New Roman" w:hAnsi="inherit" w:cs="Arial"/>
          <w:color w:val="2B2B2B"/>
          <w:sz w:val="24"/>
          <w:szCs w:val="24"/>
        </w:rPr>
        <w:t xml:space="preserve"> ритм бросковых шагов после контрольной отметки и обращая вни</w:t>
      </w:r>
      <w:r w:rsidRPr="003F5577">
        <w:rPr>
          <w:rFonts w:ascii="inherit" w:eastAsia="Times New Roman" w:hAnsi="inherit" w:cs="Arial"/>
          <w:color w:val="2B2B2B"/>
          <w:sz w:val="24"/>
          <w:szCs w:val="24"/>
        </w:rPr>
        <w:softHyphen/>
        <w:t>мание на согласованность движений ног, туловища, рук в фазе выполнения финального усилия.</w:t>
      </w:r>
    </w:p>
    <w:p w:rsidR="003F5577" w:rsidRPr="003F5577" w:rsidRDefault="003F5577" w:rsidP="003F5577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F5577">
        <w:rPr>
          <w:rFonts w:ascii="Arial" w:eastAsia="Times New Roman" w:hAnsi="Arial" w:cs="Arial"/>
          <w:color w:val="2B2B2B"/>
          <w:sz w:val="24"/>
          <w:szCs w:val="24"/>
        </w:rPr>
        <w:t>Перечисленные упражнения выполняются с 6 — 8 шагов разбе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softHyphen/>
        <w:t>га, сначала с небольшой скоростью, а затем, по мере освоения правильных движений, необходимо увеличивать длину и скорость разбега до контрольной отметки. </w:t>
      </w:r>
      <w:r w:rsidRPr="003F5577">
        <w:rPr>
          <w:rFonts w:ascii="inherit" w:eastAsia="Times New Roman" w:hAnsi="inherit" w:cs="Arial"/>
          <w:i/>
          <w:iCs/>
          <w:color w:val="2B2B2B"/>
          <w:sz w:val="24"/>
          <w:szCs w:val="24"/>
        </w:rPr>
        <w:t>Длина разбега — 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t xml:space="preserve">путь </w:t>
      </w:r>
      <w:proofErr w:type="spellStart"/>
      <w:r w:rsidRPr="003F5577">
        <w:rPr>
          <w:rFonts w:ascii="Arial" w:eastAsia="Times New Roman" w:hAnsi="Arial" w:cs="Arial"/>
          <w:color w:val="2B2B2B"/>
          <w:sz w:val="24"/>
          <w:szCs w:val="24"/>
        </w:rPr>
        <w:t>пробегания</w:t>
      </w:r>
      <w:proofErr w:type="spellEnd"/>
      <w:r w:rsidRPr="003F5577">
        <w:rPr>
          <w:rFonts w:ascii="Arial" w:eastAsia="Times New Roman" w:hAnsi="Arial" w:cs="Arial"/>
          <w:color w:val="2B2B2B"/>
          <w:sz w:val="24"/>
          <w:szCs w:val="24"/>
        </w:rPr>
        <w:t xml:space="preserve"> от контрольной отметки в обратном направлении по отношению к метанию. В исходном положении перед разбегом </w:t>
      </w:r>
      <w:proofErr w:type="gramStart"/>
      <w:r w:rsidRPr="003F5577">
        <w:rPr>
          <w:rFonts w:ascii="Arial" w:eastAsia="Times New Roman" w:hAnsi="Arial" w:cs="Arial"/>
          <w:color w:val="2B2B2B"/>
          <w:sz w:val="24"/>
          <w:szCs w:val="24"/>
        </w:rPr>
        <w:t>занимающиеся</w:t>
      </w:r>
      <w:proofErr w:type="gramEnd"/>
      <w:r w:rsidRPr="003F5577">
        <w:rPr>
          <w:rFonts w:ascii="Arial" w:eastAsia="Times New Roman" w:hAnsi="Arial" w:cs="Arial"/>
          <w:color w:val="2B2B2B"/>
          <w:sz w:val="24"/>
          <w:szCs w:val="24"/>
        </w:rPr>
        <w:t xml:space="preserve"> встают левой ногой на контрольную отметку, граната (мяч) над плечом. Разбег начинается с правой ноги. На месте постановки ноги делается отметка. Повторными пробежками уточняется длина первой части разбега. Затем занимающиеся встают левой ногой на эту отметку лицом по направлению </w:t>
      </w:r>
      <w:r w:rsidRPr="003F5577">
        <w:rPr>
          <w:rFonts w:ascii="Arial" w:eastAsia="Times New Roman" w:hAnsi="Arial" w:cs="Arial"/>
          <w:color w:val="2B2B2B"/>
          <w:sz w:val="24"/>
          <w:szCs w:val="24"/>
        </w:rPr>
        <w:lastRenderedPageBreak/>
        <w:t xml:space="preserve">метания и проводят разбег в Целом. Коррекция разбега осуществляется </w:t>
      </w:r>
      <w:proofErr w:type="gramStart"/>
      <w:r w:rsidRPr="003F5577">
        <w:rPr>
          <w:rFonts w:ascii="Arial" w:eastAsia="Times New Roman" w:hAnsi="Arial" w:cs="Arial"/>
          <w:color w:val="2B2B2B"/>
          <w:sz w:val="24"/>
          <w:szCs w:val="24"/>
        </w:rPr>
        <w:t>повторными</w:t>
      </w:r>
      <w:proofErr w:type="gramEnd"/>
      <w:r w:rsidRPr="003F5577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3F5577">
        <w:rPr>
          <w:rFonts w:ascii="Arial" w:eastAsia="Times New Roman" w:hAnsi="Arial" w:cs="Arial"/>
          <w:color w:val="2B2B2B"/>
          <w:sz w:val="24"/>
          <w:szCs w:val="24"/>
        </w:rPr>
        <w:t>пробежка-Ми</w:t>
      </w:r>
      <w:proofErr w:type="spellEnd"/>
      <w:r w:rsidRPr="003F5577">
        <w:rPr>
          <w:rFonts w:ascii="Arial" w:eastAsia="Times New Roman" w:hAnsi="Arial" w:cs="Arial"/>
          <w:color w:val="2B2B2B"/>
          <w:sz w:val="24"/>
          <w:szCs w:val="24"/>
        </w:rPr>
        <w:t xml:space="preserve"> без броска и с броском снаряда.</w:t>
      </w:r>
    </w:p>
    <w:p w:rsidR="003F5577" w:rsidRPr="003F5577" w:rsidRDefault="003F5577" w:rsidP="003F5577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>
        <w:rPr>
          <w:rFonts w:ascii="inherit" w:eastAsia="Times New Roman" w:hAnsi="inherit" w:cs="Arial"/>
          <w:noProof/>
          <w:color w:val="24890D"/>
          <w:sz w:val="24"/>
          <w:szCs w:val="24"/>
          <w:bdr w:val="none" w:sz="0" w:space="0" w:color="auto" w:frame="1"/>
        </w:rPr>
        <w:drawing>
          <wp:inline distT="0" distB="0" distL="0" distR="0">
            <wp:extent cx="4267200" cy="2862692"/>
            <wp:effectExtent l="19050" t="0" r="0" b="0"/>
            <wp:docPr id="7" name="Рисунок 7" descr="Техника метания гранаты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хника метания гранаты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6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77" w:rsidRPr="00F34131" w:rsidRDefault="003F5577" w:rsidP="003F5577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10C1A" w:rsidRDefault="00610C1A"/>
    <w:sectPr w:rsidR="00610C1A" w:rsidSect="0061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B43"/>
    <w:multiLevelType w:val="multilevel"/>
    <w:tmpl w:val="CDF2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7D1719"/>
    <w:multiLevelType w:val="multilevel"/>
    <w:tmpl w:val="A5EE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AD5146"/>
    <w:multiLevelType w:val="multilevel"/>
    <w:tmpl w:val="6E70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116FDE"/>
    <w:multiLevelType w:val="multilevel"/>
    <w:tmpl w:val="C87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A07422"/>
    <w:multiLevelType w:val="multilevel"/>
    <w:tmpl w:val="FD3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C32"/>
    <w:rsid w:val="003F5577"/>
    <w:rsid w:val="00610C1A"/>
    <w:rsid w:val="00AB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F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5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5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F5577"/>
    <w:rPr>
      <w:i/>
      <w:iCs/>
    </w:rPr>
  </w:style>
  <w:style w:type="character" w:styleId="a5">
    <w:name w:val="Strong"/>
    <w:basedOn w:val="a0"/>
    <w:uiPriority w:val="22"/>
    <w:qFormat/>
    <w:rsid w:val="003F55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-normy.ru/wp-content/uploads/2014/05/metanie-myacha-v-tsel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to-normy.ru/wp-content/uploads/2014/05/imitatsiya-skrestnykh-shagov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to-normy.ru/wp-content/uploads/2014/05/tekhnika-metaniya-granaty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to-normy.ru/wp-content/uploads/2014/05/sposob-derzhaniya-granaty.jpg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gto-normy.ru/wp-content/uploads/2014/05/imitatsiya-finalnogo-usiliya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to-normy.ru/wp-content/uploads/2014/05/otvedenie-myacha-granaty-sposobom-vpered-vniz-naza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1103</Words>
  <Characters>6291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2020-04-18T08:27:00Z</dcterms:created>
  <dcterms:modified xsi:type="dcterms:W3CDTF">2020-04-18T08:29:00Z</dcterms:modified>
</cp:coreProperties>
</file>