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 xml:space="preserve">Советы специалистов 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ОГБУЗ 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Валуйская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 xml:space="preserve"> центральная районная больница»</w:t>
      </w:r>
      <w:r w:rsidRPr="005B5565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 xml:space="preserve"> по выявлению симптомов гриппа</w:t>
      </w:r>
      <w:proofErr w:type="gramStart"/>
      <w:r w:rsidRPr="005B5565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 xml:space="preserve"> А</w:t>
      </w:r>
      <w:proofErr w:type="gramEnd"/>
      <w:r w:rsidRPr="005B5565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(H1N1) (свиной грипп) и мерах предосторожности.</w:t>
      </w:r>
    </w:p>
    <w:p w:rsidR="005B5565" w:rsidRPr="005B5565" w:rsidRDefault="005B5565" w:rsidP="005B5565">
      <w:pPr>
        <w:shd w:val="clear" w:color="auto" w:fill="FFFFFF"/>
        <w:spacing w:after="0" w:line="232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861810" cy="3811270"/>
            <wp:effectExtent l="19050" t="0" r="0" b="0"/>
            <wp:docPr id="1" name="Рисунок 1" descr="Осторожно, грипп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грипп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Острое инфекционное заболевание, вызываемое </w:t>
      </w:r>
      <w:proofErr w:type="spellStart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пандемичным</w:t>
      </w:r>
      <w:proofErr w:type="spellEnd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вирусом гриппа</w:t>
      </w:r>
      <w:proofErr w:type="gramStart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А</w:t>
      </w:r>
      <w:proofErr w:type="gramEnd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(H1N1), так называемый «свиной грипп», имеющее высокую восприимчивость среди населения и характеризующееся лихорадкой, респираторным синдромом и тяжелым течением с возможностью летального исхода.</w:t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Симптомы свиного гриппа</w:t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Клинические симптомы свиного гриппа</w:t>
      </w:r>
      <w:r w:rsidRPr="005B5565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5B5565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схожи с симптомами обычного сезонного гриппа</w:t>
      </w:r>
      <w:r w:rsidRPr="005B5565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 небольшими особенностями. Инкубационный период (с момента инфицирования до появления первых жалоб) при свином гриппе длится от суток до 4х дней в среднем, иногда продлевается до недели. Больных беспокоят симптомы интоксикации: высокая температура до 38-39 градусов, выраженная слабость, мышечные боли, тошнота, рвота центрального генеза, то есть на фоне высокой температуры, ломота в теле, вялость, интенсивные головные боли, боли в глазных яблоках, светобоязнь. Возможно развитие серозного менингита, энцефалита. Мышечные боли являются одним из выраженных симптомов болезни.</w:t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Другая группа жалоб связана с развитием респираторного синдрома: сухой кашель, выраженное </w:t>
      </w:r>
      <w:proofErr w:type="spellStart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першение</w:t>
      </w:r>
      <w:proofErr w:type="spellEnd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в горле, чувство нехватки воздуха, а также вероятность быстрого развития одного из самых грозных осложнений – воспаления легких на ранних сроках (2-3й день болезни) с исходом в тотальную пневмонию с возможным летальным исходом.</w:t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Воспаление легких может явиться следствием воздействия вируса гриппа (первичная; может быть связана с присоединением вторичной бактериальной флоры (вторичная); может быть следствием действия и вируса и сопутствующего наслоения бактериальной флоры (смешанная).</w:t>
      </w:r>
      <w:proofErr w:type="gramEnd"/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Механизмы заражения:</w:t>
      </w:r>
    </w:p>
    <w:p w:rsidR="005B5565" w:rsidRPr="005B5565" w:rsidRDefault="005B5565" w:rsidP="005B5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воздушно-капельный путь - при чихании, кашле выделения опасны в диаметре 1.5-2 метра;</w:t>
      </w:r>
    </w:p>
    <w:p w:rsidR="005B5565" w:rsidRPr="005B5565" w:rsidRDefault="005B5565" w:rsidP="005B5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контактно-бытовой;</w:t>
      </w:r>
    </w:p>
    <w:p w:rsidR="005B5565" w:rsidRPr="005B5565" w:rsidRDefault="005B5565" w:rsidP="005B5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опасны выделения пациента на руках окружающих, а также на предметах обихода (столы, поверхности, полотенца, чашки) - вирус сохраняет свои свойства в течение 2х и более часов;</w:t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От сезонного гриппа свиной грипп отличается тем, что у 30-45% больных появляется диспепсический синдром – у больных появляется постоянная тошнота, неоднократная рвота, нарушение стула.</w:t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Лечение свиного гриппа</w:t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Основная цель лечения – снизить количество больных с тяжелым и осложненным течением свиного гриппа.</w:t>
      </w:r>
    </w:p>
    <w:p w:rsidR="005B5565" w:rsidRPr="005B5565" w:rsidRDefault="005B5565" w:rsidP="005B5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 обнаружении симптомов свиного гриппа оставаться дома, не выходить в места скопления людей.</w:t>
      </w:r>
    </w:p>
    <w:p w:rsidR="005B5565" w:rsidRPr="005B5565" w:rsidRDefault="005B5565" w:rsidP="005B5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Вызвать врача на дом. Если вы приехали из </w:t>
      </w:r>
      <w:proofErr w:type="spellStart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эндемичных</w:t>
      </w:r>
      <w:proofErr w:type="spellEnd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зон, то скажите об этом врачу.</w:t>
      </w:r>
    </w:p>
    <w:p w:rsidR="005B5565" w:rsidRPr="005B5565" w:rsidRDefault="005B5565" w:rsidP="005B5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Дома оградить окружающих Вас близких от распространения инфекции</w:t>
      </w:r>
    </w:p>
    <w:p w:rsidR="005B5565" w:rsidRPr="005B5565" w:rsidRDefault="005B5565" w:rsidP="005B5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Надеть маску и менять ее каждые 3 часа.</w:t>
      </w:r>
    </w:p>
    <w:p w:rsidR="005B5565" w:rsidRPr="005B5565" w:rsidRDefault="005B5565" w:rsidP="005B5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Обязателен полноценный рацион с достаточным количеством белка и повышенным содержанием витаминов группы С. Для снижения лихорадки показан прием достаточного количества жидкости (лучше морсы из черной смородины, шиповника, черноплодной рябины, лимона.</w:t>
      </w:r>
      <w:proofErr w:type="gramEnd"/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Основное лечение:</w:t>
      </w:r>
    </w:p>
    <w:p w:rsidR="005B5565" w:rsidRPr="005B5565" w:rsidRDefault="005B5565" w:rsidP="005B55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применение по схеме противовирусных препаратов: </w:t>
      </w:r>
      <w:proofErr w:type="spellStart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тамифлю</w:t>
      </w:r>
      <w:proofErr w:type="spellEnd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, </w:t>
      </w:r>
      <w:proofErr w:type="spellStart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арбидол</w:t>
      </w:r>
      <w:proofErr w:type="spellEnd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;</w:t>
      </w:r>
    </w:p>
    <w:p w:rsidR="005B5565" w:rsidRPr="005B5565" w:rsidRDefault="005B5565" w:rsidP="005B55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жаропонижающие средства: парацетамол, </w:t>
      </w:r>
      <w:proofErr w:type="spellStart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колдрекс</w:t>
      </w:r>
      <w:proofErr w:type="spellEnd"/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и другие;</w:t>
      </w:r>
    </w:p>
    <w:p w:rsidR="005B5565" w:rsidRPr="005B5565" w:rsidRDefault="005B5565" w:rsidP="005B55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 xml:space="preserve">Аспирин (особенно детям младше 6 лет) </w:t>
      </w:r>
      <w:r w:rsidRPr="005B5565">
        <w:rPr>
          <w:rFonts w:ascii="Tahoma" w:eastAsia="Times New Roman" w:hAnsi="Tahoma" w:cs="Tahoma"/>
          <w:b/>
          <w:caps/>
          <w:color w:val="000000"/>
          <w:sz w:val="19"/>
          <w:szCs w:val="19"/>
          <w:lang w:eastAsia="ru-RU"/>
        </w:rPr>
        <w:t>не принимать.</w:t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Наибольшая восприимчивость отмечалась среди группы лиц от 5 до 24 лет, на втором месте дети до 5 лет. По официальной информации ВОЗ случаи смертельного исхода по итогам пандемии (Калифорния/2009) составили 17, 4 тысяч человек. В Россию пандемия пришла осенью 2009 года, пик же пришелся на конец октября - начало ноября. Всего было зарегистрировано более 2500 пациентов с подтвержденным диагнозом. Так же были зафиксированы летальные исходы.</w:t>
      </w:r>
    </w:p>
    <w:p w:rsidR="005B5565" w:rsidRPr="005B5565" w:rsidRDefault="005B5565" w:rsidP="005B5565">
      <w:pPr>
        <w:shd w:val="clear" w:color="auto" w:fill="FFFFFF"/>
        <w:spacing w:before="100" w:beforeAutospacing="1" w:after="100" w:afterAutospacing="1" w:line="23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5565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Просим обратить ваше внимание! В случае появления вышеперечисленных симптомов не следует заниматься самолечением, обязательно обратитесь к специалистам, так как есть угроза заражения именно свиным гриппом!</w:t>
      </w:r>
    </w:p>
    <w:p w:rsidR="00E72104" w:rsidRDefault="00E72104"/>
    <w:sectPr w:rsidR="00E72104" w:rsidSect="00E7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9B5"/>
    <w:multiLevelType w:val="multilevel"/>
    <w:tmpl w:val="562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32F56"/>
    <w:multiLevelType w:val="multilevel"/>
    <w:tmpl w:val="83F2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06230"/>
    <w:multiLevelType w:val="multilevel"/>
    <w:tmpl w:val="52B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5565"/>
    <w:rsid w:val="004D41DF"/>
    <w:rsid w:val="005B5565"/>
    <w:rsid w:val="00687D8D"/>
    <w:rsid w:val="00E72104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565"/>
  </w:style>
  <w:style w:type="paragraph" w:styleId="a4">
    <w:name w:val="Balloon Text"/>
    <w:basedOn w:val="a"/>
    <w:link w:val="a5"/>
    <w:uiPriority w:val="99"/>
    <w:semiHidden/>
    <w:unhideWhenUsed/>
    <w:rsid w:val="005B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2016-01-23T07:16:00Z</dcterms:created>
  <dcterms:modified xsi:type="dcterms:W3CDTF">2016-01-23T07:20:00Z</dcterms:modified>
</cp:coreProperties>
</file>